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8E" w:rsidRDefault="00FA5F8E" w:rsidP="00FA5F8E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22563C" w:rsidRPr="00F4289E" w:rsidRDefault="0022563C" w:rsidP="0022563C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</w:p>
    <w:p w:rsidR="0022563C" w:rsidRPr="00F4289E" w:rsidRDefault="00F654A9" w:rsidP="0022563C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D37BA4C" wp14:editId="3DF2E208">
            <wp:simplePos x="0" y="0"/>
            <wp:positionH relativeFrom="column">
              <wp:posOffset>4159885</wp:posOffset>
            </wp:positionH>
            <wp:positionV relativeFrom="paragraph">
              <wp:posOffset>33020</wp:posOffset>
            </wp:positionV>
            <wp:extent cx="989965" cy="63309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 S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63C" w:rsidRPr="00F4289E" w:rsidRDefault="00F654A9" w:rsidP="0022563C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60325</wp:posOffset>
                </wp:positionV>
                <wp:extent cx="1496695" cy="232410"/>
                <wp:effectExtent l="0" t="0" r="2794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63C" w:rsidRPr="003265B6" w:rsidRDefault="0022563C" w:rsidP="0022563C">
                            <w:pPr>
                              <w:tabs>
                                <w:tab w:val="left" w:pos="2268"/>
                                <w:tab w:val="left" w:pos="4820"/>
                                <w:tab w:val="left" w:pos="7371"/>
                              </w:tabs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Fixation mécanique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.55pt;margin-top:4.75pt;width:117.85pt;height:18.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" strokecolor="white">
                <v:textbox>
                  <w:txbxContent>
                    <w:p w:rsidR="0022563C" w:rsidRPr="003265B6" w:rsidRDefault="0022563C" w:rsidP="0022563C">
                      <w:pPr>
                        <w:tabs>
                          <w:tab w:val="left" w:pos="2268"/>
                          <w:tab w:val="left" w:pos="4820"/>
                          <w:tab w:val="left" w:pos="7371"/>
                        </w:tabs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Fixation mécanique</w:t>
                      </w:r>
                    </w:p>
                  </w:txbxContent>
                </v:textbox>
              </v:shape>
            </w:pict>
          </mc:Fallback>
        </mc:AlternateContent>
      </w:r>
    </w:p>
    <w:p w:rsidR="0022563C" w:rsidRDefault="0022563C" w:rsidP="005040DF">
      <w:pPr>
        <w:tabs>
          <w:tab w:val="left" w:pos="2268"/>
          <w:tab w:val="left" w:pos="4820"/>
          <w:tab w:val="left" w:pos="7371"/>
        </w:tabs>
        <w:rPr>
          <w:rFonts w:ascii="Arial" w:hAnsi="Arial" w:cs="Arial"/>
          <w:color w:val="808080"/>
          <w:sz w:val="22"/>
        </w:rPr>
      </w:pPr>
      <w:bookmarkStart w:id="0" w:name="_Toc291847834"/>
      <w:r w:rsidRPr="00FA5F8E">
        <w:rPr>
          <w:rStyle w:val="ECOPHONTITRE3BCar"/>
          <w:sz w:val="22"/>
          <w:szCs w:val="22"/>
        </w:rPr>
        <w:t xml:space="preserve">MASTER </w:t>
      </w:r>
      <w:bookmarkEnd w:id="0"/>
      <w:r w:rsidR="005040DF">
        <w:rPr>
          <w:rStyle w:val="ECOPHONTITRE3BCar"/>
          <w:sz w:val="22"/>
          <w:szCs w:val="22"/>
        </w:rPr>
        <w:t>SQ</w:t>
      </w:r>
      <w:r w:rsidR="00FA5F8E">
        <w:rPr>
          <w:rFonts w:ascii="Arial" w:hAnsi="Arial" w:cs="Arial"/>
          <w:noProof/>
          <w:sz w:val="24"/>
        </w:rPr>
        <w:tab/>
      </w:r>
    </w:p>
    <w:p w:rsidR="0022563C" w:rsidRPr="00F4289E" w:rsidRDefault="0022563C" w:rsidP="0022563C">
      <w:pPr>
        <w:rPr>
          <w:rFonts w:ascii="Arial" w:hAnsi="Arial" w:cs="Arial"/>
          <w:sz w:val="22"/>
          <w:szCs w:val="22"/>
        </w:rPr>
      </w:pPr>
    </w:p>
    <w:p w:rsidR="005040DF" w:rsidRDefault="005040DF" w:rsidP="0022563C">
      <w:pPr>
        <w:jc w:val="both"/>
        <w:rPr>
          <w:rFonts w:ascii="Arial" w:hAnsi="Arial" w:cs="Arial"/>
          <w:sz w:val="18"/>
          <w:szCs w:val="18"/>
        </w:rPr>
      </w:pPr>
    </w:p>
    <w:p w:rsidR="005040DF" w:rsidRDefault="005040DF" w:rsidP="0022563C">
      <w:pPr>
        <w:jc w:val="both"/>
        <w:rPr>
          <w:rFonts w:ascii="Arial" w:hAnsi="Arial" w:cs="Arial"/>
          <w:sz w:val="18"/>
          <w:szCs w:val="18"/>
        </w:rPr>
      </w:pPr>
    </w:p>
    <w:p w:rsidR="007A10A9" w:rsidRPr="00147C54" w:rsidRDefault="007A10A9" w:rsidP="007A10A9">
      <w:pPr>
        <w:jc w:val="both"/>
        <w:outlineLvl w:val="0"/>
        <w:rPr>
          <w:rFonts w:ascii="Arial" w:hAnsi="Arial" w:cs="Arial"/>
          <w:sz w:val="18"/>
          <w:szCs w:val="18"/>
        </w:rPr>
      </w:pPr>
      <w:r w:rsidRPr="00147C54">
        <w:rPr>
          <w:rFonts w:ascii="Arial" w:hAnsi="Arial" w:cs="Arial"/>
          <w:sz w:val="18"/>
          <w:szCs w:val="18"/>
        </w:rPr>
        <w:t xml:space="preserve">Le plafond sera constitué de panneaux </w:t>
      </w:r>
      <w:r w:rsidRPr="00147C54">
        <w:rPr>
          <w:rFonts w:ascii="Arial" w:hAnsi="Arial" w:cs="Arial"/>
          <w:b/>
          <w:sz w:val="18"/>
          <w:szCs w:val="18"/>
        </w:rPr>
        <w:t>type</w:t>
      </w:r>
      <w:r w:rsidRPr="00147C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Master</w:t>
      </w:r>
      <w:r w:rsidRPr="00147C54">
        <w:rPr>
          <w:rFonts w:ascii="Arial" w:hAnsi="Arial" w:cs="Arial"/>
          <w:b/>
          <w:sz w:val="18"/>
          <w:szCs w:val="18"/>
        </w:rPr>
        <w:t xml:space="preserve"> </w:t>
      </w:r>
      <w:r w:rsidRPr="00147C54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>bord SQ ép. 4</w:t>
      </w:r>
      <w:r w:rsidRPr="00147C54">
        <w:rPr>
          <w:rFonts w:ascii="Arial" w:hAnsi="Arial" w:cs="Arial"/>
          <w:sz w:val="18"/>
          <w:szCs w:val="18"/>
        </w:rPr>
        <w:t xml:space="preserve">0 mm module de .....x....mm collés sous le support (dalle béton ou plaque de plâtre avec colle acoustique </w:t>
      </w:r>
      <w:r w:rsidRPr="00147C54">
        <w:rPr>
          <w:rFonts w:ascii="Arial" w:hAnsi="Arial" w:cs="Arial"/>
          <w:b/>
          <w:sz w:val="18"/>
          <w:szCs w:val="18"/>
        </w:rPr>
        <w:t>type Connect</w:t>
      </w:r>
      <w:r w:rsidRPr="00147C54">
        <w:rPr>
          <w:rFonts w:ascii="Arial" w:hAnsi="Arial" w:cs="Arial"/>
          <w:sz w:val="18"/>
          <w:szCs w:val="18"/>
        </w:rPr>
        <w:t xml:space="preserve">).Les panneaux seront installés avec un joint creux de 8 </w:t>
      </w:r>
      <w:proofErr w:type="spellStart"/>
      <w:r w:rsidRPr="00147C54">
        <w:rPr>
          <w:rFonts w:ascii="Arial" w:hAnsi="Arial" w:cs="Arial"/>
          <w:sz w:val="18"/>
          <w:szCs w:val="18"/>
        </w:rPr>
        <w:t>mm.</w:t>
      </w:r>
      <w:proofErr w:type="spellEnd"/>
      <w:r w:rsidRPr="00147C54">
        <w:rPr>
          <w:rFonts w:ascii="Arial" w:hAnsi="Arial" w:cs="Arial"/>
          <w:sz w:val="18"/>
          <w:szCs w:val="18"/>
        </w:rPr>
        <w:t xml:space="preserve"> Le bord SQ sera laissé apparent lorsque les dalles seront collées à distance des murs.</w:t>
      </w:r>
    </w:p>
    <w:p w:rsidR="007A10A9" w:rsidRPr="00FA5F8E" w:rsidRDefault="007A10A9" w:rsidP="007A10A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47C54">
        <w:rPr>
          <w:rFonts w:ascii="Arial" w:hAnsi="Arial" w:cs="Arial"/>
          <w:sz w:val="18"/>
          <w:szCs w:val="18"/>
        </w:rPr>
        <w:t xml:space="preserve">Les panneaux seront en laine de verre </w:t>
      </w:r>
      <w:r w:rsidR="00351510">
        <w:rPr>
          <w:rFonts w:ascii="Arial" w:hAnsi="Arial" w:cs="Arial"/>
          <w:color w:val="000000"/>
          <w:sz w:val="18"/>
          <w:szCs w:val="18"/>
        </w:rPr>
        <w:t>de haute densité 3</w:t>
      </w:r>
      <w:r w:rsidR="00351510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351510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351510">
        <w:rPr>
          <w:rFonts w:cs="Arial"/>
          <w:sz w:val="18"/>
          <w:szCs w:val="18"/>
        </w:rPr>
        <w:t> </w:t>
      </w:r>
      <w:r w:rsidRPr="00147C54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 </w:t>
      </w:r>
      <w:r w:rsidRPr="00147C54">
        <w:rPr>
          <w:rFonts w:ascii="Arial" w:hAnsi="Arial" w:cs="Arial"/>
          <w:b/>
          <w:sz w:val="18"/>
          <w:szCs w:val="18"/>
        </w:rPr>
        <w:t>Akutex™ FT</w:t>
      </w:r>
      <w:r w:rsidRPr="00147C54">
        <w:rPr>
          <w:rFonts w:ascii="Arial" w:hAnsi="Arial" w:cs="Arial"/>
          <w:sz w:val="18"/>
          <w:szCs w:val="18"/>
        </w:rPr>
        <w:t> : une peinture nano poreuse à l’eau, et la face cachée du panneau sera revêtue d'un voile de verre. Les bords verticaux à angles vifs seront peints</w:t>
      </w:r>
      <w:r w:rsidRPr="00FA5F8E">
        <w:rPr>
          <w:rFonts w:ascii="Arial" w:hAnsi="Arial" w:cs="Arial"/>
          <w:sz w:val="18"/>
          <w:szCs w:val="18"/>
        </w:rPr>
        <w:t>.</w:t>
      </w:r>
    </w:p>
    <w:p w:rsidR="007A10A9" w:rsidRPr="00F0648C" w:rsidRDefault="00FA5F8E" w:rsidP="007A10A9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7A10A9" w:rsidRPr="00F0648C">
        <w:rPr>
          <w:rFonts w:ascii="Arial" w:hAnsi="Arial" w:cs="Arial"/>
          <w:sz w:val="18"/>
          <w:szCs w:val="18"/>
        </w:rPr>
        <w:t xml:space="preserve">Le plafond sera de </w:t>
      </w:r>
      <w:r w:rsidR="007A10A9">
        <w:rPr>
          <w:rFonts w:ascii="Arial" w:hAnsi="Arial" w:cs="Arial"/>
          <w:sz w:val="18"/>
          <w:szCs w:val="18"/>
        </w:rPr>
        <w:t>classe d’absorption acoustique A</w:t>
      </w:r>
      <w:r w:rsidR="007A10A9" w:rsidRPr="00F0648C">
        <w:rPr>
          <w:rFonts w:ascii="Arial" w:hAnsi="Arial" w:cs="Arial"/>
          <w:sz w:val="18"/>
          <w:szCs w:val="18"/>
        </w:rPr>
        <w:t xml:space="preserve">, aura un coefficient </w:t>
      </w:r>
      <w:r w:rsidR="007A10A9" w:rsidRPr="00A0478C">
        <w:rPr>
          <w:rFonts w:ascii="Arial" w:hAnsi="Arial" w:cs="Arial"/>
          <w:sz w:val="18"/>
          <w:szCs w:val="18"/>
        </w:rPr>
        <w:t>αw</w:t>
      </w:r>
      <w:r w:rsidR="007A10A9">
        <w:rPr>
          <w:rFonts w:ascii="Arial" w:hAnsi="Arial" w:cs="Arial"/>
          <w:sz w:val="18"/>
          <w:szCs w:val="18"/>
        </w:rPr>
        <w:t xml:space="preserve"> de 1.00</w:t>
      </w:r>
      <w:r w:rsidR="007A10A9" w:rsidRPr="00F0648C">
        <w:rPr>
          <w:rFonts w:ascii="Arial" w:hAnsi="Arial" w:cs="Arial"/>
          <w:sz w:val="18"/>
          <w:szCs w:val="18"/>
        </w:rPr>
        <w:t xml:space="preserve"> et un coefficient d’absorption Alpha Sabine (hauteur hors tout de plénum (</w:t>
      </w:r>
      <w:proofErr w:type="spellStart"/>
      <w:r w:rsidR="007A10A9" w:rsidRPr="00F0648C">
        <w:rPr>
          <w:rFonts w:ascii="Arial" w:hAnsi="Arial" w:cs="Arial"/>
          <w:sz w:val="18"/>
          <w:szCs w:val="18"/>
        </w:rPr>
        <w:t>hht</w:t>
      </w:r>
      <w:proofErr w:type="spellEnd"/>
      <w:r w:rsidR="007A10A9" w:rsidRPr="00F0648C">
        <w:rPr>
          <w:rFonts w:ascii="Arial" w:hAnsi="Arial" w:cs="Arial"/>
          <w:sz w:val="18"/>
          <w:szCs w:val="18"/>
        </w:rPr>
        <w:t xml:space="preserve">) = </w:t>
      </w:r>
      <w:r w:rsidR="002677B1">
        <w:rPr>
          <w:rFonts w:ascii="Arial" w:hAnsi="Arial" w:cs="Arial"/>
          <w:sz w:val="18"/>
          <w:szCs w:val="18"/>
        </w:rPr>
        <w:t xml:space="preserve">43 </w:t>
      </w:r>
      <w:r w:rsidR="007A10A9" w:rsidRPr="00F0648C">
        <w:rPr>
          <w:rFonts w:ascii="Arial" w:hAnsi="Arial" w:cs="Arial"/>
          <w:sz w:val="18"/>
          <w:szCs w:val="18"/>
        </w:rPr>
        <w:t>mm) de :</w:t>
      </w:r>
    </w:p>
    <w:p w:rsidR="007A10A9" w:rsidRDefault="007A10A9" w:rsidP="007A10A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6"/>
        <w:gridCol w:w="1286"/>
        <w:gridCol w:w="1286"/>
        <w:gridCol w:w="1286"/>
        <w:gridCol w:w="1286"/>
      </w:tblGrid>
      <w:tr w:rsidR="007A10A9" w:rsidRPr="005D131C" w:rsidTr="00307896">
        <w:trPr>
          <w:trHeight w:val="360"/>
        </w:trPr>
        <w:tc>
          <w:tcPr>
            <w:tcW w:w="1285" w:type="dxa"/>
            <w:vAlign w:val="center"/>
          </w:tcPr>
          <w:p w:rsidR="007A10A9" w:rsidRPr="005D131C" w:rsidRDefault="007A10A9" w:rsidP="00307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7A10A9" w:rsidRPr="005D131C" w:rsidRDefault="007A10A9" w:rsidP="00307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286" w:type="dxa"/>
            <w:vAlign w:val="center"/>
          </w:tcPr>
          <w:p w:rsidR="007A10A9" w:rsidRPr="005D131C" w:rsidRDefault="007A10A9" w:rsidP="00307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286" w:type="dxa"/>
            <w:vAlign w:val="center"/>
          </w:tcPr>
          <w:p w:rsidR="007A10A9" w:rsidRPr="005D131C" w:rsidRDefault="007A10A9" w:rsidP="00307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286" w:type="dxa"/>
            <w:vAlign w:val="center"/>
          </w:tcPr>
          <w:p w:rsidR="007A10A9" w:rsidRPr="005D131C" w:rsidRDefault="007A10A9" w:rsidP="00307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86" w:type="dxa"/>
            <w:vAlign w:val="center"/>
          </w:tcPr>
          <w:p w:rsidR="007A10A9" w:rsidRPr="005D131C" w:rsidRDefault="007A10A9" w:rsidP="00307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86" w:type="dxa"/>
            <w:vAlign w:val="center"/>
          </w:tcPr>
          <w:p w:rsidR="007A10A9" w:rsidRPr="005D131C" w:rsidRDefault="007A10A9" w:rsidP="00307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7A10A9" w:rsidRPr="005D131C" w:rsidTr="00307896">
        <w:trPr>
          <w:trHeight w:val="360"/>
        </w:trPr>
        <w:tc>
          <w:tcPr>
            <w:tcW w:w="1285" w:type="dxa"/>
            <w:vAlign w:val="center"/>
          </w:tcPr>
          <w:p w:rsidR="007A10A9" w:rsidRPr="005D131C" w:rsidRDefault="007A10A9" w:rsidP="00307896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5D131C">
              <w:rPr>
                <w:rFonts w:ascii="Arial" w:hAnsi="Arial" w:cs="Arial"/>
                <w:sz w:val="18"/>
                <w:szCs w:val="18"/>
              </w:rPr>
              <w:t>Bord</w:t>
            </w:r>
            <w:r>
              <w:rPr>
                <w:rFonts w:ascii="Arial" w:hAnsi="Arial" w:cs="Arial"/>
                <w:sz w:val="18"/>
                <w:szCs w:val="18"/>
              </w:rPr>
              <w:t xml:space="preserve"> SQ</w:t>
            </w:r>
          </w:p>
        </w:tc>
        <w:tc>
          <w:tcPr>
            <w:tcW w:w="1286" w:type="dxa"/>
            <w:vAlign w:val="center"/>
          </w:tcPr>
          <w:p w:rsidR="007A10A9" w:rsidRPr="005D131C" w:rsidRDefault="002677B1" w:rsidP="00307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286" w:type="dxa"/>
            <w:vAlign w:val="center"/>
          </w:tcPr>
          <w:p w:rsidR="007A10A9" w:rsidRPr="005D131C" w:rsidRDefault="002677B1" w:rsidP="00307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286" w:type="dxa"/>
            <w:vAlign w:val="center"/>
          </w:tcPr>
          <w:p w:rsidR="007A10A9" w:rsidRPr="005D131C" w:rsidRDefault="002677B1" w:rsidP="00307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1286" w:type="dxa"/>
            <w:vAlign w:val="center"/>
          </w:tcPr>
          <w:p w:rsidR="007A10A9" w:rsidRPr="005D131C" w:rsidRDefault="002677B1" w:rsidP="00307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1286" w:type="dxa"/>
            <w:vAlign w:val="center"/>
          </w:tcPr>
          <w:p w:rsidR="007A10A9" w:rsidRPr="005D131C" w:rsidRDefault="002677B1" w:rsidP="007A1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86" w:type="dxa"/>
            <w:vAlign w:val="center"/>
          </w:tcPr>
          <w:p w:rsidR="007A10A9" w:rsidRPr="005D131C" w:rsidRDefault="002677B1" w:rsidP="00307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</w:tbl>
    <w:p w:rsidR="007A10A9" w:rsidRDefault="007A10A9" w:rsidP="007A10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DF235D">
        <w:rPr>
          <w:rFonts w:ascii="Arial" w:hAnsi="Arial" w:cs="Arial"/>
          <w:sz w:val="18"/>
          <w:szCs w:val="18"/>
        </w:rPr>
        <w:t>Résultats selon la norme EN ISO 354. Classification selon la norme EN ISO 11654.</w:t>
      </w:r>
      <w:r>
        <w:rPr>
          <w:rFonts w:ascii="Arial" w:hAnsi="Arial" w:cs="Arial"/>
          <w:sz w:val="18"/>
          <w:szCs w:val="18"/>
        </w:rPr>
        <w:t>)</w:t>
      </w:r>
    </w:p>
    <w:p w:rsidR="00FA5F8E" w:rsidRPr="00221CC6" w:rsidRDefault="00FA5F8E" w:rsidP="00FA5F8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</w:t>
      </w:r>
      <w:r w:rsidR="005040DF">
        <w:rPr>
          <w:rFonts w:ascii="Arial" w:hAnsi="Arial" w:cs="Arial"/>
          <w:sz w:val="18"/>
          <w:szCs w:val="18"/>
        </w:rPr>
        <w:t xml:space="preserve">ne </w:t>
      </w:r>
      <w:r w:rsidRPr="00221CC6">
        <w:rPr>
          <w:rFonts w:ascii="Arial" w:hAnsi="Arial" w:cs="Arial"/>
          <w:sz w:val="18"/>
          <w:szCs w:val="18"/>
        </w:rPr>
        <w:t xml:space="preserve">seront </w:t>
      </w:r>
      <w:r w:rsidR="005040DF">
        <w:rPr>
          <w:rFonts w:ascii="Arial" w:hAnsi="Arial" w:cs="Arial"/>
          <w:sz w:val="18"/>
          <w:szCs w:val="18"/>
        </w:rPr>
        <w:t xml:space="preserve">pas </w:t>
      </w:r>
      <w:r w:rsidRPr="00221CC6">
        <w:rPr>
          <w:rFonts w:ascii="Arial" w:hAnsi="Arial" w:cs="Arial"/>
          <w:sz w:val="18"/>
          <w:szCs w:val="18"/>
        </w:rPr>
        <w:t>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>auteur minimum de démontabilité sera</w:t>
      </w:r>
      <w:r>
        <w:rPr>
          <w:rFonts w:ascii="Arial" w:hAnsi="Arial" w:cs="Arial"/>
          <w:sz w:val="18"/>
          <w:szCs w:val="18"/>
        </w:rPr>
        <w:t xml:space="preserve">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50469B" w:rsidRPr="00221CC6" w:rsidRDefault="00FA5F8E" w:rsidP="0050469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50469B" w:rsidRPr="00221CC6">
        <w:rPr>
          <w:rFonts w:ascii="Arial" w:hAnsi="Arial" w:cs="Arial"/>
          <w:sz w:val="18"/>
          <w:szCs w:val="18"/>
        </w:rPr>
        <w:t>Pourra être épousseté ou dépoussiéré à l'aspirateur quotidiennement, et/ou nettoyé au chiffon humide une fois par semaine</w:t>
      </w:r>
    </w:p>
    <w:p w:rsidR="00FA5F8E" w:rsidRPr="00221CC6" w:rsidRDefault="00FA5F8E" w:rsidP="00FA5F8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50469B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50469B" w:rsidRPr="00221CC6" w:rsidRDefault="0050469B" w:rsidP="0050469B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50469B" w:rsidRPr="00221CC6" w:rsidRDefault="0050469B" w:rsidP="0050469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</w:t>
      </w:r>
      <w:r w:rsidR="004911BC">
        <w:rPr>
          <w:rFonts w:ascii="Arial" w:hAnsi="Arial" w:cs="Arial"/>
          <w:sz w:val="18"/>
          <w:szCs w:val="18"/>
        </w:rPr>
        <w:t xml:space="preserve">par l'Association Suédoise pour la lutte contre </w:t>
      </w:r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50469B" w:rsidRDefault="0050469B" w:rsidP="0050469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351510">
        <w:rPr>
          <w:rFonts w:ascii="Arial" w:hAnsi="Arial" w:cs="Arial"/>
          <w:color w:val="000000"/>
          <w:sz w:val="18"/>
          <w:szCs w:val="18"/>
        </w:rPr>
        <w:t>de haute densité 3</w:t>
      </w:r>
      <w:r w:rsidR="00351510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351510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351510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B17A98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4911BC" w:rsidRPr="00221CC6" w:rsidRDefault="004911BC" w:rsidP="004911BC">
      <w:pPr>
        <w:spacing w:before="120"/>
        <w:rPr>
          <w:rFonts w:ascii="Arial" w:hAnsi="Arial" w:cs="Arial"/>
          <w:sz w:val="18"/>
          <w:szCs w:val="18"/>
        </w:rPr>
      </w:pPr>
      <w:r w:rsidRPr="00116206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 xml:space="preserve"> : Kg équivalent C02 par unité fonctionnelle = </w:t>
      </w:r>
      <w:r w:rsidR="002677B1">
        <w:rPr>
          <w:rFonts w:ascii="Arial" w:hAnsi="Arial" w:cs="Arial"/>
          <w:sz w:val="18"/>
          <w:szCs w:val="18"/>
        </w:rPr>
        <w:t>5,79 (EPD vérifiée)</w:t>
      </w:r>
    </w:p>
    <w:p w:rsidR="00E40D5D" w:rsidRDefault="00FA5F8E" w:rsidP="0050469B">
      <w:pPr>
        <w:spacing w:before="120"/>
        <w:rPr>
          <w:rFonts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D6453A" w:rsidRDefault="00FA5F8E" w:rsidP="00D6453A">
      <w:pPr>
        <w:pStyle w:val="Corpsdetexte2"/>
        <w:spacing w:before="120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7A10A9">
        <w:rPr>
          <w:rFonts w:ascii="Arial" w:hAnsi="Arial" w:cs="Arial"/>
          <w:sz w:val="18"/>
          <w:szCs w:val="18"/>
        </w:rPr>
        <w:t>La pose des panneaux s’effectuera directement sur le support (panneaux alvéolaires, plafond existant en plâtre ou plaques de fixation sur béton) selon le schéma de montage M</w:t>
      </w:r>
      <w:r w:rsidR="005040DF" w:rsidRPr="007A10A9">
        <w:rPr>
          <w:rFonts w:ascii="Arial" w:hAnsi="Arial" w:cs="Arial"/>
          <w:sz w:val="18"/>
          <w:szCs w:val="18"/>
        </w:rPr>
        <w:t>106</w:t>
      </w:r>
      <w:r w:rsidRPr="007A10A9">
        <w:rPr>
          <w:rFonts w:ascii="Arial" w:hAnsi="Arial" w:cs="Arial"/>
          <w:b/>
          <w:sz w:val="18"/>
          <w:szCs w:val="18"/>
        </w:rPr>
        <w:t xml:space="preserve"> </w:t>
      </w:r>
      <w:r w:rsidRPr="007A10A9">
        <w:rPr>
          <w:rFonts w:ascii="Arial" w:hAnsi="Arial" w:cs="Arial"/>
          <w:sz w:val="18"/>
          <w:szCs w:val="18"/>
        </w:rPr>
        <w:t xml:space="preserve">avec la platine de fixation directe </w:t>
      </w:r>
      <w:r w:rsidRPr="007A10A9">
        <w:rPr>
          <w:rFonts w:ascii="Arial" w:hAnsi="Arial" w:cs="Arial"/>
          <w:b/>
          <w:sz w:val="18"/>
          <w:szCs w:val="18"/>
        </w:rPr>
        <w:t>type Connect</w:t>
      </w:r>
      <w:r w:rsidRPr="007A10A9">
        <w:rPr>
          <w:rFonts w:ascii="Arial" w:hAnsi="Arial" w:cs="Arial"/>
          <w:sz w:val="18"/>
          <w:szCs w:val="18"/>
        </w:rPr>
        <w:t xml:space="preserve"> F 0152 installée tous les </w:t>
      </w:r>
      <w:smartTag w:uri="urn:schemas-microsoft-com:office:smarttags" w:element="metricconverter">
        <w:smartTagPr>
          <w:attr w:name="ProductID" w:val="600 mm"/>
        </w:smartTagPr>
        <w:r w:rsidRPr="007A10A9">
          <w:rPr>
            <w:rFonts w:ascii="Arial" w:hAnsi="Arial" w:cs="Arial"/>
            <w:sz w:val="18"/>
            <w:szCs w:val="18"/>
          </w:rPr>
          <w:t>600 mm</w:t>
        </w:r>
      </w:smartTag>
      <w:r w:rsidRPr="007A10A9">
        <w:rPr>
          <w:rFonts w:ascii="Arial" w:hAnsi="Arial" w:cs="Arial"/>
          <w:sz w:val="18"/>
          <w:szCs w:val="18"/>
        </w:rPr>
        <w:t xml:space="preserve"> et la languette </w:t>
      </w:r>
      <w:r w:rsidRPr="007A10A9">
        <w:rPr>
          <w:rFonts w:ascii="Arial" w:hAnsi="Arial" w:cs="Arial"/>
          <w:b/>
          <w:sz w:val="18"/>
          <w:szCs w:val="18"/>
        </w:rPr>
        <w:t>type Connect</w:t>
      </w:r>
      <w:r w:rsidRPr="007A10A9">
        <w:rPr>
          <w:rFonts w:ascii="Arial" w:hAnsi="Arial" w:cs="Arial"/>
          <w:sz w:val="18"/>
          <w:szCs w:val="18"/>
        </w:rPr>
        <w:t xml:space="preserve"> F 0150.</w:t>
      </w:r>
      <w:r w:rsidR="00D6453A" w:rsidRPr="00D6453A">
        <w:rPr>
          <w:rFonts w:cs="Arial"/>
          <w:sz w:val="18"/>
          <w:szCs w:val="18"/>
        </w:rPr>
        <w:t xml:space="preserve"> </w:t>
      </w:r>
      <w:r w:rsidR="00D6453A" w:rsidRPr="00E66B37">
        <w:rPr>
          <w:rFonts w:ascii="Arial" w:hAnsi="Arial" w:cs="Arial"/>
          <w:sz w:val="18"/>
          <w:szCs w:val="18"/>
        </w:rPr>
        <w:t xml:space="preserve">Les surfaces fournies </w:t>
      </w:r>
      <w:r w:rsidR="00D6453A">
        <w:rPr>
          <w:rFonts w:ascii="Arial" w:hAnsi="Arial" w:cs="Arial"/>
          <w:sz w:val="18"/>
          <w:szCs w:val="18"/>
        </w:rPr>
        <w:t>devront</w:t>
      </w:r>
      <w:r w:rsidR="00D6453A" w:rsidRPr="00E66B37">
        <w:rPr>
          <w:rFonts w:ascii="Arial" w:hAnsi="Arial" w:cs="Arial"/>
          <w:sz w:val="18"/>
          <w:szCs w:val="18"/>
        </w:rPr>
        <w:t xml:space="preserve"> avoir une résistance suffisante de charge imposée par les dalles. En cas de doute, faire un test de collage. La surface </w:t>
      </w:r>
      <w:r w:rsidR="00D6453A">
        <w:rPr>
          <w:rFonts w:ascii="Arial" w:hAnsi="Arial" w:cs="Arial"/>
          <w:sz w:val="18"/>
          <w:szCs w:val="18"/>
        </w:rPr>
        <w:t>devra</w:t>
      </w:r>
      <w:r w:rsidR="00D6453A" w:rsidRPr="00E66B37">
        <w:rPr>
          <w:rFonts w:ascii="Arial" w:hAnsi="Arial" w:cs="Arial"/>
          <w:sz w:val="18"/>
          <w:szCs w:val="18"/>
        </w:rPr>
        <w:t xml:space="preserve"> toujours être propre, sèche et lisse. Un résultat acceptable pourr</w:t>
      </w:r>
      <w:r w:rsidR="00D6453A">
        <w:rPr>
          <w:rFonts w:ascii="Arial" w:hAnsi="Arial" w:cs="Arial"/>
          <w:sz w:val="18"/>
          <w:szCs w:val="18"/>
        </w:rPr>
        <w:t>a</w:t>
      </w:r>
      <w:r w:rsidR="00D6453A" w:rsidRPr="00E66B37">
        <w:rPr>
          <w:rFonts w:ascii="Arial" w:hAnsi="Arial" w:cs="Arial"/>
          <w:sz w:val="18"/>
          <w:szCs w:val="18"/>
        </w:rPr>
        <w:t xml:space="preserve"> être réalisé sur des surfaces légèrement inégales</w:t>
      </w:r>
    </w:p>
    <w:p w:rsidR="00FA5F8E" w:rsidRDefault="00FA5F8E" w:rsidP="00FA5F8E">
      <w:pPr>
        <w:pStyle w:val="Corpsdetexte2"/>
        <w:spacing w:before="120"/>
        <w:outlineLvl w:val="0"/>
        <w:rPr>
          <w:rFonts w:ascii="Arial" w:hAnsi="Arial" w:cs="Arial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="002677B1">
        <w:rPr>
          <w:rFonts w:ascii="Arial" w:hAnsi="Arial" w:cs="Arial"/>
          <w:b/>
          <w:sz w:val="18"/>
          <w:szCs w:val="18"/>
        </w:rPr>
        <w:t xml:space="preserve"> Module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Master</w:t>
      </w:r>
      <w:r w:rsidRPr="00221CC6">
        <w:rPr>
          <w:rFonts w:ascii="Arial" w:hAnsi="Arial" w:cs="Arial"/>
          <w:b/>
          <w:sz w:val="18"/>
          <w:szCs w:val="18"/>
        </w:rPr>
        <w:t xml:space="preserve"> </w:t>
      </w:r>
      <w:r w:rsidR="005040DF">
        <w:rPr>
          <w:rFonts w:ascii="Arial" w:hAnsi="Arial" w:cs="Arial"/>
          <w:b/>
          <w:sz w:val="18"/>
          <w:szCs w:val="18"/>
        </w:rPr>
        <w:t>SQ</w:t>
      </w:r>
      <w:r w:rsidR="007A10A9">
        <w:rPr>
          <w:rFonts w:ascii="Arial" w:hAnsi="Arial" w:cs="Arial"/>
          <w:b/>
          <w:sz w:val="18"/>
          <w:szCs w:val="18"/>
        </w:rPr>
        <w:t xml:space="preserve"> </w:t>
      </w:r>
      <w:r w:rsidRPr="00221CC6">
        <w:rPr>
          <w:rFonts w:ascii="Arial" w:hAnsi="Arial" w:cs="Arial"/>
          <w:b/>
          <w:sz w:val="18"/>
          <w:szCs w:val="18"/>
        </w:rPr>
        <w:t>(mm) :</w:t>
      </w:r>
      <w:r w:rsidRPr="00221CC6">
        <w:rPr>
          <w:rFonts w:ascii="Arial" w:hAnsi="Arial" w:cs="Arial"/>
          <w:sz w:val="18"/>
          <w:szCs w:val="18"/>
        </w:rPr>
        <w:t xml:space="preserve"> 600x600 </w:t>
      </w:r>
      <w:r>
        <w:rPr>
          <w:rFonts w:ascii="Arial" w:hAnsi="Arial" w:cs="Arial"/>
          <w:sz w:val="18"/>
          <w:szCs w:val="18"/>
        </w:rPr>
        <w:t>// 1200x</w:t>
      </w:r>
      <w:r w:rsidR="005040D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00</w:t>
      </w:r>
    </w:p>
    <w:p w:rsidR="002677B1" w:rsidRDefault="002677B1" w:rsidP="002677B1">
      <w:pPr>
        <w:pStyle w:val="Corpsdetexte2"/>
        <w:spacing w:before="120"/>
        <w:outlineLvl w:val="0"/>
        <w:rPr>
          <w:rFonts w:ascii="Arial" w:hAnsi="Arial" w:cs="Arial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>
        <w:rPr>
          <w:rFonts w:ascii="Arial" w:hAnsi="Arial" w:cs="Arial"/>
          <w:b/>
          <w:sz w:val="18"/>
          <w:szCs w:val="18"/>
        </w:rPr>
        <w:t xml:space="preserve"> Réelles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Master</w:t>
      </w:r>
      <w:r w:rsidRPr="00221CC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SQ </w:t>
      </w:r>
      <w:r w:rsidRPr="00221CC6">
        <w:rPr>
          <w:rFonts w:ascii="Arial" w:hAnsi="Arial" w:cs="Arial"/>
          <w:b/>
          <w:sz w:val="18"/>
          <w:szCs w:val="18"/>
        </w:rPr>
        <w:t>(mm) :</w:t>
      </w:r>
      <w:r>
        <w:rPr>
          <w:rFonts w:ascii="Arial" w:hAnsi="Arial" w:cs="Arial"/>
          <w:sz w:val="18"/>
          <w:szCs w:val="18"/>
        </w:rPr>
        <w:t xml:space="preserve"> 592x592</w:t>
      </w:r>
      <w:r w:rsidRPr="0022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// 1192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592</w:t>
      </w:r>
      <w:bookmarkStart w:id="1" w:name="_GoBack"/>
      <w:bookmarkEnd w:id="1"/>
    </w:p>
    <w:p w:rsidR="0022563C" w:rsidRPr="000F0B7F" w:rsidRDefault="0022563C" w:rsidP="0022563C">
      <w:pPr>
        <w:jc w:val="both"/>
        <w:outlineLvl w:val="0"/>
        <w:rPr>
          <w:rFonts w:ascii="Arial" w:hAnsi="Arial" w:cs="Arial"/>
          <w:sz w:val="24"/>
          <w:szCs w:val="24"/>
        </w:rPr>
      </w:pPr>
    </w:p>
    <w:sectPr w:rsidR="0022563C" w:rsidRPr="000F0B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98" w:rsidRDefault="00B17A98" w:rsidP="00B17A98">
      <w:r>
        <w:separator/>
      </w:r>
    </w:p>
  </w:endnote>
  <w:endnote w:type="continuationSeparator" w:id="0">
    <w:p w:rsidR="00B17A98" w:rsidRDefault="00B17A98" w:rsidP="00B1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98" w:rsidRDefault="00B17A98" w:rsidP="00B17A98">
      <w:r>
        <w:separator/>
      </w:r>
    </w:p>
  </w:footnote>
  <w:footnote w:type="continuationSeparator" w:id="0">
    <w:p w:rsidR="00B17A98" w:rsidRDefault="00B17A98" w:rsidP="00B1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98" w:rsidRDefault="00B17A98" w:rsidP="00B17A98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Mise à jour : </w:t>
    </w:r>
    <w:r w:rsidR="004911BC">
      <w:rPr>
        <w:rFonts w:asciiTheme="minorHAnsi" w:hAnsiTheme="minorHAnsi" w:cstheme="minorHAnsi"/>
        <w:sz w:val="16"/>
        <w:szCs w:val="16"/>
      </w:rPr>
      <w:t>MAI</w:t>
    </w:r>
    <w:r>
      <w:rPr>
        <w:rFonts w:asciiTheme="minorHAnsi" w:hAnsiTheme="minorHAnsi" w:cstheme="minorHAnsi"/>
        <w:sz w:val="16"/>
        <w:szCs w:val="16"/>
      </w:rPr>
      <w:t xml:space="preserve"> 2016</w:t>
    </w:r>
  </w:p>
  <w:p w:rsidR="00B17A98" w:rsidRDefault="00B17A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3C"/>
    <w:rsid w:val="0022563C"/>
    <w:rsid w:val="002677B1"/>
    <w:rsid w:val="00351510"/>
    <w:rsid w:val="004911BC"/>
    <w:rsid w:val="005040DF"/>
    <w:rsid w:val="0050469B"/>
    <w:rsid w:val="0077753E"/>
    <w:rsid w:val="007A10A9"/>
    <w:rsid w:val="009F40B7"/>
    <w:rsid w:val="00A10D1A"/>
    <w:rsid w:val="00B17A98"/>
    <w:rsid w:val="00C1349E"/>
    <w:rsid w:val="00D6453A"/>
    <w:rsid w:val="00E40D5D"/>
    <w:rsid w:val="00F654A9"/>
    <w:rsid w:val="00F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3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2563C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56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2563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25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56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2563C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2563C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2563C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22563C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2563C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22563C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22563C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22563C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22563C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256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5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256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FA5F8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FA5F8E"/>
    <w:rPr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4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4A9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7A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A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3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2563C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56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2563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25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56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2563C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2563C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2563C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22563C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2563C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22563C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22563C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22563C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22563C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256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5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256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FA5F8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FA5F8E"/>
    <w:rPr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4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4A9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7A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A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16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6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4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529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2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3</cp:revision>
  <dcterms:created xsi:type="dcterms:W3CDTF">2016-05-11T13:31:00Z</dcterms:created>
  <dcterms:modified xsi:type="dcterms:W3CDTF">2016-05-11T13:34:00Z</dcterms:modified>
</cp:coreProperties>
</file>