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28" w:rsidRDefault="00271828" w:rsidP="00271828">
      <w:pPr>
        <w:pStyle w:val="ECOPHON18CENTRE"/>
        <w:jc w:val="left"/>
      </w:pPr>
      <w:bookmarkStart w:id="0" w:name="_Toc291847862"/>
      <w:r w:rsidRPr="00BF6748">
        <w:t>DESCRIPTIF TYPE PLAFOND ECOPHON</w:t>
      </w:r>
      <w:r>
        <w:t xml:space="preserve"> </w:t>
      </w:r>
    </w:p>
    <w:bookmarkEnd w:id="0"/>
    <w:p w:rsidR="00271828" w:rsidRPr="00D24B63" w:rsidRDefault="00271828" w:rsidP="002718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4B63C" wp14:editId="619FEBBE">
                <wp:simplePos x="0" y="0"/>
                <wp:positionH relativeFrom="column">
                  <wp:posOffset>5483225</wp:posOffset>
                </wp:positionH>
                <wp:positionV relativeFrom="paragraph">
                  <wp:posOffset>170180</wp:posOffset>
                </wp:positionV>
                <wp:extent cx="342900" cy="457200"/>
                <wp:effectExtent l="11430" t="7620" r="762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1.75pt;margin-top:13.4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" strokecolor="white"/>
            </w:pict>
          </mc:Fallback>
        </mc:AlternateContent>
      </w:r>
    </w:p>
    <w:p w:rsidR="00271828" w:rsidRPr="00D24B63" w:rsidRDefault="00271828" w:rsidP="00271828">
      <w:pPr>
        <w:pStyle w:val="Titre9"/>
        <w:tabs>
          <w:tab w:val="left" w:pos="3686"/>
          <w:tab w:val="left" w:pos="7371"/>
        </w:tabs>
        <w:rPr>
          <w:rStyle w:val="ECOPHONPRODUITS16NOIRCar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B69DE8" wp14:editId="2CD4AB8B">
            <wp:simplePos x="0" y="0"/>
            <wp:positionH relativeFrom="column">
              <wp:posOffset>4804410</wp:posOffset>
            </wp:positionH>
            <wp:positionV relativeFrom="paragraph">
              <wp:posOffset>143510</wp:posOffset>
            </wp:positionV>
            <wp:extent cx="800100" cy="492125"/>
            <wp:effectExtent l="0" t="0" r="0" b="3175"/>
            <wp:wrapSquare wrapText="bothSides"/>
            <wp:docPr id="2381" name="Picture 12" descr="MASTER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12" descr="MASTER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28" w:rsidRPr="00D24B63" w:rsidRDefault="00271828" w:rsidP="00271828">
      <w:pPr>
        <w:pStyle w:val="Titre9"/>
        <w:tabs>
          <w:tab w:val="left" w:pos="3686"/>
          <w:tab w:val="left" w:pos="7371"/>
        </w:tabs>
        <w:rPr>
          <w:rStyle w:val="ECOPHONPRODUITS16NOIRCar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AD9F" wp14:editId="57326E19">
                <wp:simplePos x="0" y="0"/>
                <wp:positionH relativeFrom="column">
                  <wp:posOffset>3012986</wp:posOffset>
                </wp:positionH>
                <wp:positionV relativeFrom="paragraph">
                  <wp:posOffset>63190</wp:posOffset>
                </wp:positionV>
                <wp:extent cx="1671320" cy="342900"/>
                <wp:effectExtent l="0" t="0" r="508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828" w:rsidRPr="00D24B63" w:rsidRDefault="00271828" w:rsidP="00271828">
                            <w:pPr>
                              <w:pStyle w:val="Titre9"/>
                              <w:tabs>
                                <w:tab w:val="left" w:pos="3686"/>
                                <w:tab w:val="left" w:pos="737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4"/>
                              </w:rPr>
                              <w:t>Panneaux collés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.25pt;margin-top:5pt;width:131.6pt;height:2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OsfwIAAA0FAAAOAAAAZHJzL2Uyb0RvYy54bWysVNuO2yAQfa/Uf0C8J76sc7G1zmovTVVp&#10;e5F2+wEEcIyKAQGJva3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" stroked="f">
                <v:textbox>
                  <w:txbxContent>
                    <w:p w:rsidR="00271828" w:rsidRPr="00D24B63" w:rsidRDefault="00271828" w:rsidP="00271828">
                      <w:pPr>
                        <w:pStyle w:val="Titre9"/>
                        <w:tabs>
                          <w:tab w:val="left" w:pos="3686"/>
                          <w:tab w:val="left" w:pos="737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24"/>
                        </w:rPr>
                        <w:t>Panneaux collés</w:t>
                      </w:r>
                    </w:p>
                  </w:txbxContent>
                </v:textbox>
              </v:shape>
            </w:pict>
          </mc:Fallback>
        </mc:AlternateContent>
      </w:r>
    </w:p>
    <w:p w:rsidR="00271828" w:rsidRPr="00DA6990" w:rsidRDefault="00271828" w:rsidP="00271828">
      <w:pPr>
        <w:pStyle w:val="ECOPHONTITRE3B"/>
        <w:rPr>
          <w:rFonts w:cs="Arial"/>
          <w:color w:val="808080"/>
        </w:rPr>
      </w:pPr>
      <w:bookmarkStart w:id="1" w:name="_Toc291847863"/>
      <w:r w:rsidRPr="00DA6990">
        <w:t>SUPER G</w:t>
      </w:r>
      <w:bookmarkEnd w:id="1"/>
      <w:r w:rsidRPr="00DA6990">
        <w:rPr>
          <w:rFonts w:cs="Arial"/>
        </w:rPr>
        <w:t xml:space="preserve"> </w:t>
      </w:r>
      <w:r>
        <w:rPr>
          <w:rFonts w:cs="Arial"/>
        </w:rPr>
        <w:t>B</w:t>
      </w:r>
      <w:r w:rsidRPr="00271828">
        <w:rPr>
          <w:noProof/>
        </w:rPr>
        <w:t xml:space="preserve"> </w:t>
      </w:r>
    </w:p>
    <w:p w:rsidR="00271828" w:rsidRDefault="00271828" w:rsidP="00271828">
      <w:pPr>
        <w:rPr>
          <w:rFonts w:ascii="Arial" w:hAnsi="Arial" w:cs="Arial"/>
          <w:sz w:val="24"/>
          <w:szCs w:val="24"/>
        </w:rPr>
      </w:pPr>
    </w:p>
    <w:p w:rsidR="00271828" w:rsidRPr="00B30D09" w:rsidRDefault="00271828" w:rsidP="00271828">
      <w:pPr>
        <w:rPr>
          <w:rFonts w:ascii="Arial" w:hAnsi="Arial" w:cs="Arial"/>
          <w:sz w:val="24"/>
          <w:szCs w:val="24"/>
        </w:rPr>
      </w:pPr>
    </w:p>
    <w:p w:rsidR="00271828" w:rsidRDefault="00271828" w:rsidP="00271828">
      <w:pPr>
        <w:jc w:val="both"/>
        <w:rPr>
          <w:rFonts w:ascii="Arial" w:hAnsi="Arial" w:cs="Arial"/>
          <w:sz w:val="22"/>
        </w:rPr>
      </w:pPr>
    </w:p>
    <w:p w:rsidR="00271828" w:rsidRDefault="00271828" w:rsidP="00271828">
      <w:pPr>
        <w:rPr>
          <w:rFonts w:ascii="Arial" w:hAnsi="Arial" w:cs="Arial"/>
          <w:sz w:val="18"/>
          <w:szCs w:val="18"/>
        </w:rPr>
      </w:pPr>
      <w:r w:rsidRPr="00AA7FE5">
        <w:rPr>
          <w:rFonts w:ascii="Arial" w:hAnsi="Arial" w:cs="Arial"/>
          <w:sz w:val="18"/>
          <w:szCs w:val="18"/>
        </w:rPr>
        <w:t>Le plafond sera constitué de panneaux</w:t>
      </w:r>
      <w:r>
        <w:rPr>
          <w:rFonts w:ascii="Arial" w:hAnsi="Arial" w:cs="Arial"/>
          <w:sz w:val="18"/>
          <w:szCs w:val="18"/>
        </w:rPr>
        <w:t xml:space="preserve"> </w:t>
      </w:r>
      <w:r w:rsidRPr="00622969">
        <w:rPr>
          <w:rFonts w:ascii="Arial" w:hAnsi="Arial" w:cs="Arial"/>
          <w:b/>
          <w:sz w:val="18"/>
          <w:szCs w:val="18"/>
        </w:rPr>
        <w:t>type</w:t>
      </w:r>
      <w:r w:rsidRPr="00AA7FE5">
        <w:rPr>
          <w:rFonts w:ascii="Arial" w:hAnsi="Arial" w:cs="Arial"/>
          <w:sz w:val="18"/>
          <w:szCs w:val="18"/>
        </w:rPr>
        <w:t xml:space="preserve"> </w:t>
      </w:r>
      <w:r w:rsidRPr="00AA7FE5">
        <w:rPr>
          <w:rFonts w:ascii="Arial" w:hAnsi="Arial" w:cs="Arial"/>
          <w:b/>
          <w:sz w:val="18"/>
          <w:szCs w:val="18"/>
        </w:rPr>
        <w:t xml:space="preserve">Super G </w:t>
      </w:r>
      <w:r w:rsidRPr="009F5E93">
        <w:rPr>
          <w:rFonts w:ascii="Arial" w:hAnsi="Arial" w:cs="Arial"/>
          <w:sz w:val="18"/>
          <w:szCs w:val="18"/>
        </w:rPr>
        <w:t xml:space="preserve">en bord </w:t>
      </w:r>
      <w:r>
        <w:rPr>
          <w:rFonts w:ascii="Arial" w:hAnsi="Arial" w:cs="Arial"/>
          <w:sz w:val="18"/>
          <w:szCs w:val="18"/>
        </w:rPr>
        <w:t>B</w:t>
      </w:r>
      <w:r w:rsidRPr="009F5E9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eastAsiaTheme="minorHAnsi" w:hAnsi="Arial" w:cs="Arial"/>
          <w:sz w:val="18"/>
          <w:szCs w:val="18"/>
          <w:lang w:eastAsia="en-US"/>
        </w:rPr>
        <w:t>et ép. 4</w:t>
      </w:r>
      <w:r w:rsidRPr="007A50EC">
        <w:rPr>
          <w:rFonts w:ascii="Arial" w:eastAsiaTheme="minorHAnsi" w:hAnsi="Arial" w:cs="Arial"/>
          <w:sz w:val="18"/>
          <w:szCs w:val="18"/>
          <w:lang w:eastAsia="en-US"/>
        </w:rPr>
        <w:t>0 mm</w:t>
      </w:r>
      <w:r w:rsidRPr="006675B5">
        <w:rPr>
          <w:rFonts w:ascii="Arial" w:eastAsiaTheme="minorHAnsi" w:hAnsi="Arial" w:cs="Arial"/>
          <w:sz w:val="18"/>
          <w:szCs w:val="18"/>
          <w:lang w:eastAsia="en-US"/>
        </w:rPr>
        <w:t xml:space="preserve"> en module de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600</w:t>
      </w:r>
      <w:r w:rsidRPr="006675B5">
        <w:rPr>
          <w:rFonts w:ascii="Arial" w:eastAsiaTheme="minorHAnsi" w:hAnsi="Arial" w:cs="Arial"/>
          <w:sz w:val="18"/>
          <w:szCs w:val="18"/>
          <w:lang w:eastAsia="en-US"/>
        </w:rPr>
        <w:t>x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600 </w:t>
      </w:r>
      <w:r w:rsidRPr="006675B5">
        <w:rPr>
          <w:rFonts w:ascii="Arial" w:eastAsiaTheme="minorHAnsi" w:hAnsi="Arial" w:cs="Arial"/>
          <w:sz w:val="18"/>
          <w:szCs w:val="18"/>
          <w:lang w:eastAsia="en-US"/>
        </w:rPr>
        <w:t xml:space="preserve">mm </w:t>
      </w:r>
      <w:r w:rsidRPr="006675B5">
        <w:rPr>
          <w:rFonts w:ascii="Arial" w:hAnsi="Arial" w:cs="Arial"/>
          <w:sz w:val="18"/>
          <w:szCs w:val="18"/>
        </w:rPr>
        <w:t>posés bord à bord et collés sous un support propre et lisse (dalle béton, plâtre</w:t>
      </w:r>
      <w:r>
        <w:rPr>
          <w:rFonts w:ascii="Arial" w:hAnsi="Arial" w:cs="Arial"/>
          <w:sz w:val="18"/>
          <w:szCs w:val="18"/>
        </w:rPr>
        <w:t xml:space="preserve">, etc.). </w:t>
      </w:r>
      <w:r w:rsidRPr="00AA0A24">
        <w:rPr>
          <w:rFonts w:ascii="Arial" w:hAnsi="Arial" w:cs="Arial"/>
          <w:sz w:val="18"/>
          <w:szCs w:val="18"/>
        </w:rPr>
        <w:t xml:space="preserve">On utilisera la colle acoustique </w:t>
      </w:r>
      <w:r w:rsidRPr="008C47F5">
        <w:rPr>
          <w:rFonts w:ascii="Arial" w:hAnsi="Arial" w:cs="Arial"/>
          <w:b/>
          <w:sz w:val="18"/>
          <w:szCs w:val="18"/>
        </w:rPr>
        <w:t>type Connect</w:t>
      </w:r>
      <w:r w:rsidRPr="00AA0A24">
        <w:rPr>
          <w:rFonts w:ascii="Arial" w:hAnsi="Arial" w:cs="Arial"/>
          <w:sz w:val="18"/>
          <w:szCs w:val="18"/>
        </w:rPr>
        <w:t xml:space="preserve"> pour une installation rapide.</w:t>
      </w:r>
      <w:r>
        <w:rPr>
          <w:rFonts w:ascii="Arial" w:hAnsi="Arial" w:cs="Arial"/>
          <w:sz w:val="18"/>
          <w:szCs w:val="18"/>
        </w:rPr>
        <w:t xml:space="preserve"> Le plafond sera utilisé lorsque la hauteur du plénum sera inexistante.</w:t>
      </w:r>
    </w:p>
    <w:p w:rsidR="00271828" w:rsidRPr="00AA7FE5" w:rsidRDefault="00271828" w:rsidP="00271828">
      <w:pPr>
        <w:rPr>
          <w:rFonts w:ascii="Arial" w:hAnsi="Arial" w:cs="Arial"/>
          <w:sz w:val="18"/>
          <w:szCs w:val="18"/>
        </w:rPr>
      </w:pPr>
    </w:p>
    <w:p w:rsidR="00271828" w:rsidRPr="00AA7FE5" w:rsidRDefault="00271828" w:rsidP="00271828">
      <w:pPr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sz w:val="18"/>
          <w:szCs w:val="18"/>
        </w:rPr>
        <w:t xml:space="preserve">Les panneaux seront en laine de verre </w:t>
      </w:r>
      <w:r w:rsidR="007D5EAC">
        <w:rPr>
          <w:rFonts w:ascii="Arial" w:hAnsi="Arial" w:cs="Arial"/>
          <w:color w:val="000000"/>
          <w:sz w:val="18"/>
          <w:szCs w:val="18"/>
        </w:rPr>
        <w:t>de haute densité 3</w:t>
      </w:r>
      <w:r w:rsidR="007D5EAC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7D5EAC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="007D5EAC">
        <w:rPr>
          <w:rFonts w:cs="Arial"/>
          <w:sz w:val="18"/>
          <w:szCs w:val="18"/>
        </w:rPr>
        <w:t> </w:t>
      </w:r>
      <w:r w:rsidRPr="00A0478C">
        <w:rPr>
          <w:rFonts w:ascii="Arial" w:hAnsi="Arial" w:cs="Arial"/>
          <w:sz w:val="18"/>
          <w:szCs w:val="18"/>
        </w:rPr>
        <w:t>qui combine l’utilisation de plus de 70% de verre recyclé et d’un liant végétal, et réduit les émissions polluantes</w:t>
      </w:r>
      <w:r w:rsidRPr="00AA7FE5">
        <w:rPr>
          <w:rFonts w:ascii="Arial" w:hAnsi="Arial" w:cs="Arial"/>
          <w:sz w:val="18"/>
          <w:szCs w:val="18"/>
        </w:rPr>
        <w:t xml:space="preserve">, revêtus sur la face apparente d’un tissu de verre renforcé, résistant aux impacts, la face cachée </w:t>
      </w:r>
      <w:r>
        <w:rPr>
          <w:rFonts w:ascii="Arial" w:hAnsi="Arial" w:cs="Arial"/>
          <w:sz w:val="18"/>
          <w:szCs w:val="18"/>
        </w:rPr>
        <w:t>sera</w:t>
      </w:r>
      <w:r w:rsidRPr="00AA7FE5">
        <w:rPr>
          <w:rFonts w:ascii="Arial" w:hAnsi="Arial" w:cs="Arial"/>
          <w:sz w:val="18"/>
          <w:szCs w:val="18"/>
        </w:rPr>
        <w:t xml:space="preserve"> revêtue d’un voile de verre.</w:t>
      </w:r>
      <w:r>
        <w:rPr>
          <w:rFonts w:ascii="Arial" w:hAnsi="Arial" w:cs="Arial"/>
          <w:sz w:val="18"/>
          <w:szCs w:val="18"/>
        </w:rPr>
        <w:t xml:space="preserve"> </w:t>
      </w:r>
      <w:r w:rsidRPr="00DB5A25">
        <w:rPr>
          <w:rFonts w:ascii="Arial" w:hAnsi="Arial" w:cs="Arial"/>
          <w:sz w:val="18"/>
          <w:szCs w:val="18"/>
        </w:rPr>
        <w:t xml:space="preserve">Les bords seront </w:t>
      </w:r>
      <w:r w:rsidR="003B391E">
        <w:rPr>
          <w:rFonts w:ascii="Arial" w:hAnsi="Arial" w:cs="Arial"/>
          <w:sz w:val="18"/>
          <w:szCs w:val="18"/>
        </w:rPr>
        <w:t>chanfreinés et peints</w:t>
      </w:r>
      <w:r w:rsidRPr="00DB5A25">
        <w:rPr>
          <w:rFonts w:ascii="Arial" w:hAnsi="Arial" w:cs="Arial"/>
          <w:sz w:val="18"/>
          <w:szCs w:val="18"/>
        </w:rPr>
        <w:t>.</w:t>
      </w:r>
    </w:p>
    <w:p w:rsidR="00271828" w:rsidRPr="003B391E" w:rsidRDefault="00271828" w:rsidP="00271828">
      <w:pPr>
        <w:spacing w:before="120" w:after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4768A2">
        <w:rPr>
          <w:rFonts w:ascii="Arial" w:hAnsi="Arial" w:cs="Arial"/>
          <w:sz w:val="18"/>
          <w:szCs w:val="18"/>
        </w:rPr>
        <w:t xml:space="preserve">Le plafond sera </w:t>
      </w:r>
      <w:r w:rsidRPr="009F5E93">
        <w:rPr>
          <w:rFonts w:ascii="Arial" w:hAnsi="Arial" w:cs="Arial"/>
          <w:sz w:val="18"/>
          <w:szCs w:val="18"/>
        </w:rPr>
        <w:t>de classe d’absorption acoustique A et</w:t>
      </w:r>
      <w:r w:rsidR="003B391E">
        <w:rPr>
          <w:rFonts w:ascii="Arial" w:hAnsi="Arial" w:cs="Arial"/>
          <w:sz w:val="18"/>
          <w:szCs w:val="18"/>
        </w:rPr>
        <w:t xml:space="preserve"> aura un coefficient αw de 1,00 </w:t>
      </w:r>
      <w:r w:rsidRPr="009F5E93">
        <w:rPr>
          <w:rFonts w:ascii="Arial" w:hAnsi="Arial" w:cs="Arial"/>
          <w:sz w:val="18"/>
          <w:szCs w:val="18"/>
        </w:rPr>
        <w:t>avec un coefficient d’absorption Alpha sabine (</w:t>
      </w:r>
      <w:proofErr w:type="spellStart"/>
      <w:r w:rsidRPr="009F5E93">
        <w:rPr>
          <w:rFonts w:ascii="Arial" w:hAnsi="Arial" w:cs="Arial"/>
          <w:sz w:val="18"/>
          <w:szCs w:val="18"/>
        </w:rPr>
        <w:t>hht</w:t>
      </w:r>
      <w:proofErr w:type="spellEnd"/>
      <w:r w:rsidRPr="009F5E93">
        <w:rPr>
          <w:rFonts w:ascii="Arial" w:hAnsi="Arial" w:cs="Arial"/>
          <w:sz w:val="18"/>
          <w:szCs w:val="18"/>
        </w:rPr>
        <w:t> = 200 mm) de</w:t>
      </w:r>
      <w:r w:rsidRPr="009F5E93">
        <w:rPr>
          <w:rFonts w:ascii="Arial" w:hAnsi="Arial" w:cs="Arial"/>
          <w:sz w:val="22"/>
        </w:rPr>
        <w:t xml:space="preserve"> 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95"/>
        <w:gridCol w:w="1357"/>
        <w:gridCol w:w="1357"/>
        <w:gridCol w:w="1357"/>
        <w:gridCol w:w="1357"/>
        <w:gridCol w:w="1357"/>
      </w:tblGrid>
      <w:tr w:rsidR="00271828" w:rsidRPr="004768A2" w:rsidTr="000E28A6">
        <w:tc>
          <w:tcPr>
            <w:tcW w:w="1418" w:type="dxa"/>
          </w:tcPr>
          <w:p w:rsidR="00271828" w:rsidRPr="004768A2" w:rsidRDefault="00271828" w:rsidP="000E28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125 Hz</w:t>
            </w:r>
          </w:p>
        </w:tc>
        <w:tc>
          <w:tcPr>
            <w:tcW w:w="1357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250 Hz</w:t>
            </w:r>
          </w:p>
        </w:tc>
        <w:tc>
          <w:tcPr>
            <w:tcW w:w="1357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500 Hz</w:t>
            </w:r>
          </w:p>
        </w:tc>
        <w:tc>
          <w:tcPr>
            <w:tcW w:w="1357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1000 Hz</w:t>
            </w:r>
          </w:p>
        </w:tc>
        <w:tc>
          <w:tcPr>
            <w:tcW w:w="1357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2000 Hz</w:t>
            </w:r>
          </w:p>
        </w:tc>
        <w:tc>
          <w:tcPr>
            <w:tcW w:w="1357" w:type="dxa"/>
          </w:tcPr>
          <w:p w:rsidR="00271828" w:rsidRPr="004768A2" w:rsidRDefault="00271828" w:rsidP="000E28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768A2">
              <w:rPr>
                <w:rFonts w:ascii="Arial" w:hAnsi="Arial" w:cs="Arial"/>
                <w:b/>
                <w:sz w:val="18"/>
                <w:szCs w:val="18"/>
                <w:lang w:val="de-DE"/>
              </w:rPr>
              <w:t>4000 Hz</w:t>
            </w:r>
          </w:p>
        </w:tc>
      </w:tr>
      <w:tr w:rsidR="00271828" w:rsidRPr="004768A2" w:rsidTr="000E28A6">
        <w:tc>
          <w:tcPr>
            <w:tcW w:w="1418" w:type="dxa"/>
          </w:tcPr>
          <w:p w:rsidR="00271828" w:rsidRPr="004768A2" w:rsidRDefault="003B391E" w:rsidP="000E28A6">
            <w:pPr>
              <w:pStyle w:val="Titre3"/>
              <w:tabs>
                <w:tab w:val="clear" w:pos="19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 B</w:t>
            </w:r>
          </w:p>
        </w:tc>
        <w:tc>
          <w:tcPr>
            <w:tcW w:w="1295" w:type="dxa"/>
          </w:tcPr>
          <w:p w:rsidR="00271828" w:rsidRPr="004768A2" w:rsidRDefault="00271828" w:rsidP="003B3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8A2">
              <w:rPr>
                <w:rFonts w:ascii="Arial" w:hAnsi="Arial" w:cs="Arial"/>
                <w:sz w:val="18"/>
                <w:szCs w:val="18"/>
              </w:rPr>
              <w:t>0.</w:t>
            </w:r>
            <w:r w:rsidR="00F5536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57" w:type="dxa"/>
          </w:tcPr>
          <w:p w:rsidR="00271828" w:rsidRPr="004768A2" w:rsidRDefault="00F55364" w:rsidP="003B3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357" w:type="dxa"/>
          </w:tcPr>
          <w:p w:rsidR="00271828" w:rsidRPr="004768A2" w:rsidRDefault="00F55364" w:rsidP="000E2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57" w:type="dxa"/>
          </w:tcPr>
          <w:p w:rsidR="00271828" w:rsidRPr="004768A2" w:rsidRDefault="00F55364" w:rsidP="000E2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57" w:type="dxa"/>
          </w:tcPr>
          <w:p w:rsidR="00271828" w:rsidRPr="004768A2" w:rsidRDefault="00F55364" w:rsidP="000E2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57" w:type="dxa"/>
          </w:tcPr>
          <w:p w:rsidR="00271828" w:rsidRPr="004768A2" w:rsidRDefault="00F55364" w:rsidP="000E2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271828" w:rsidRPr="004768A2" w:rsidRDefault="00271828" w:rsidP="00271828">
      <w:pPr>
        <w:jc w:val="both"/>
        <w:rPr>
          <w:rFonts w:ascii="Arial" w:hAnsi="Arial" w:cs="Arial"/>
          <w:sz w:val="18"/>
          <w:szCs w:val="18"/>
        </w:rPr>
      </w:pPr>
      <w:r w:rsidRPr="004768A2">
        <w:rPr>
          <w:rFonts w:ascii="Arial" w:hAnsi="Arial" w:cs="Arial"/>
          <w:sz w:val="18"/>
          <w:szCs w:val="18"/>
        </w:rPr>
        <w:t xml:space="preserve">(Valeurs mesurées selon la norme EN ISO 354 et calculées selon la norme EN ISO 11654 / </w:t>
      </w:r>
      <w:proofErr w:type="spellStart"/>
      <w:r w:rsidRPr="004768A2">
        <w:rPr>
          <w:rFonts w:ascii="Arial" w:hAnsi="Arial" w:cs="Arial"/>
          <w:sz w:val="18"/>
          <w:szCs w:val="18"/>
        </w:rPr>
        <w:t>hht</w:t>
      </w:r>
      <w:proofErr w:type="spellEnd"/>
      <w:r w:rsidRPr="004768A2">
        <w:rPr>
          <w:rFonts w:ascii="Arial" w:hAnsi="Arial" w:cs="Arial"/>
          <w:sz w:val="18"/>
          <w:szCs w:val="18"/>
        </w:rPr>
        <w:t xml:space="preserve">  = </w:t>
      </w:r>
      <w:smartTag w:uri="urn:schemas-microsoft-com:office:smarttags" w:element="metricconverter">
        <w:smartTagPr>
          <w:attr w:name="ProductID" w:val="200 mm"/>
        </w:smartTagPr>
        <w:r w:rsidRPr="004768A2">
          <w:rPr>
            <w:rFonts w:ascii="Arial" w:hAnsi="Arial" w:cs="Arial"/>
            <w:sz w:val="18"/>
            <w:szCs w:val="18"/>
          </w:rPr>
          <w:t>200 mm</w:t>
        </w:r>
      </w:smartTag>
      <w:r w:rsidRPr="004768A2">
        <w:rPr>
          <w:rFonts w:ascii="Arial" w:hAnsi="Arial" w:cs="Arial"/>
          <w:sz w:val="18"/>
          <w:szCs w:val="18"/>
        </w:rPr>
        <w:t>)</w:t>
      </w:r>
    </w:p>
    <w:p w:rsidR="00271828" w:rsidRPr="00221CC6" w:rsidRDefault="00271828" w:rsidP="00271828">
      <w:pPr>
        <w:spacing w:before="120"/>
        <w:rPr>
          <w:rFonts w:ascii="Arial" w:hAnsi="Arial" w:cs="Arial"/>
          <w:sz w:val="18"/>
          <w:szCs w:val="18"/>
        </w:rPr>
      </w:pPr>
      <w:r w:rsidRPr="00ED066C">
        <w:rPr>
          <w:rFonts w:ascii="Arial" w:hAnsi="Arial" w:cs="Arial"/>
          <w:b/>
          <w:sz w:val="18"/>
          <w:szCs w:val="18"/>
        </w:rPr>
        <w:t>Accessibilité :</w:t>
      </w:r>
      <w:r w:rsidRPr="00ED066C">
        <w:rPr>
          <w:rFonts w:ascii="Arial" w:hAnsi="Arial" w:cs="Arial"/>
          <w:sz w:val="18"/>
          <w:szCs w:val="18"/>
        </w:rPr>
        <w:t xml:space="preserve"> </w:t>
      </w:r>
      <w:r w:rsidR="000C5BBB" w:rsidRPr="00221CC6">
        <w:rPr>
          <w:rFonts w:ascii="Arial" w:hAnsi="Arial" w:cs="Arial"/>
          <w:sz w:val="18"/>
          <w:szCs w:val="18"/>
        </w:rPr>
        <w:t xml:space="preserve">Les dalles </w:t>
      </w:r>
      <w:r w:rsidR="000C5BBB">
        <w:rPr>
          <w:rFonts w:ascii="Arial" w:hAnsi="Arial" w:cs="Arial"/>
          <w:sz w:val="18"/>
          <w:szCs w:val="18"/>
        </w:rPr>
        <w:t>ne seront pas démontables</w:t>
      </w:r>
    </w:p>
    <w:p w:rsidR="00271828" w:rsidRPr="00ED066C" w:rsidRDefault="00271828" w:rsidP="0027182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D066C">
        <w:rPr>
          <w:rFonts w:ascii="Arial" w:hAnsi="Arial" w:cs="Arial"/>
          <w:b/>
          <w:sz w:val="18"/>
          <w:szCs w:val="18"/>
        </w:rPr>
        <w:t>Entretien :</w:t>
      </w:r>
      <w:r w:rsidRPr="00ED066C">
        <w:rPr>
          <w:rFonts w:ascii="Arial" w:hAnsi="Arial" w:cs="Arial"/>
          <w:sz w:val="18"/>
          <w:szCs w:val="18"/>
        </w:rPr>
        <w:t xml:space="preserve"> Le plafond pourra être épousseté ou dépoussiéré à l’aspirateur quotidiennement et/ou nettoyé</w:t>
      </w:r>
      <w:r w:rsidRPr="00ED066C">
        <w:rPr>
          <w:rFonts w:ascii="Arial" w:hAnsi="Arial" w:cs="Arial"/>
          <w:b/>
          <w:sz w:val="18"/>
          <w:szCs w:val="18"/>
        </w:rPr>
        <w:t xml:space="preserve"> </w:t>
      </w:r>
      <w:r w:rsidRPr="00ED066C">
        <w:rPr>
          <w:rFonts w:ascii="Arial" w:hAnsi="Arial" w:cs="Arial"/>
          <w:sz w:val="18"/>
          <w:szCs w:val="18"/>
        </w:rPr>
        <w:t>à</w:t>
      </w:r>
      <w:r w:rsidRPr="00ED066C">
        <w:rPr>
          <w:rFonts w:ascii="Arial" w:hAnsi="Arial" w:cs="Arial"/>
          <w:b/>
          <w:sz w:val="18"/>
          <w:szCs w:val="18"/>
        </w:rPr>
        <w:t xml:space="preserve"> </w:t>
      </w:r>
      <w:r w:rsidRPr="00ED066C">
        <w:rPr>
          <w:rFonts w:ascii="Arial" w:hAnsi="Arial" w:cs="Arial"/>
          <w:sz w:val="18"/>
          <w:szCs w:val="18"/>
        </w:rPr>
        <w:t>l’éponge humide une fois par semaine.</w:t>
      </w:r>
    </w:p>
    <w:p w:rsidR="00271828" w:rsidRDefault="00271828" w:rsidP="0027182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A7FE5">
        <w:rPr>
          <w:rFonts w:ascii="Arial" w:hAnsi="Arial" w:cs="Arial"/>
          <w:b/>
          <w:sz w:val="18"/>
          <w:szCs w:val="18"/>
        </w:rPr>
        <w:t>Rendement lumineux :</w:t>
      </w:r>
      <w:r w:rsidRPr="00AA7FE5">
        <w:rPr>
          <w:rFonts w:ascii="Arial" w:hAnsi="Arial" w:cs="Arial"/>
          <w:sz w:val="18"/>
          <w:szCs w:val="18"/>
        </w:rPr>
        <w:t xml:space="preserve"> </w:t>
      </w:r>
      <w:r w:rsidRPr="00ED066C">
        <w:rPr>
          <w:rFonts w:ascii="Arial" w:hAnsi="Arial" w:cs="Arial"/>
          <w:b/>
          <w:sz w:val="18"/>
          <w:szCs w:val="18"/>
        </w:rPr>
        <w:t xml:space="preserve">Blanc </w:t>
      </w:r>
      <w:r w:rsidRPr="00ED066C">
        <w:rPr>
          <w:rFonts w:ascii="Arial" w:hAnsi="Arial" w:cs="Arial"/>
          <w:bCs/>
          <w:sz w:val="18"/>
          <w:szCs w:val="18"/>
        </w:rPr>
        <w:t>échantillon NCS le plus proche: S 1002-Y</w:t>
      </w:r>
      <w:r>
        <w:rPr>
          <w:rFonts w:ascii="Arial" w:hAnsi="Arial" w:cs="Arial"/>
          <w:sz w:val="18"/>
          <w:szCs w:val="18"/>
        </w:rPr>
        <w:t>, réflexion lumineuse</w:t>
      </w:r>
      <w:r w:rsidRPr="00AA7FE5">
        <w:rPr>
          <w:rFonts w:ascii="Arial" w:hAnsi="Arial" w:cs="Arial"/>
          <w:sz w:val="18"/>
          <w:szCs w:val="18"/>
        </w:rPr>
        <w:t xml:space="preserve"> 7</w:t>
      </w:r>
      <w:r w:rsidR="000C5BBB">
        <w:rPr>
          <w:rFonts w:ascii="Arial" w:hAnsi="Arial" w:cs="Arial"/>
          <w:sz w:val="18"/>
          <w:szCs w:val="18"/>
        </w:rPr>
        <w:t>8</w:t>
      </w:r>
      <w:r w:rsidRPr="00AA7FE5">
        <w:rPr>
          <w:rFonts w:ascii="Arial" w:hAnsi="Arial" w:cs="Arial"/>
          <w:sz w:val="18"/>
          <w:szCs w:val="18"/>
        </w:rPr>
        <w:t>%.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1828" w:rsidRDefault="00271828" w:rsidP="00271828">
      <w:pPr>
        <w:jc w:val="both"/>
        <w:rPr>
          <w:rFonts w:ascii="Arial" w:hAnsi="Arial" w:cs="Arial"/>
          <w:sz w:val="18"/>
          <w:szCs w:val="18"/>
        </w:rPr>
      </w:pPr>
      <w:r w:rsidRPr="00ED066C">
        <w:rPr>
          <w:rFonts w:ascii="Arial" w:hAnsi="Arial" w:cs="Arial"/>
          <w:b/>
          <w:sz w:val="18"/>
          <w:szCs w:val="18"/>
        </w:rPr>
        <w:t xml:space="preserve">Gris </w:t>
      </w:r>
      <w:r w:rsidRPr="00856865">
        <w:rPr>
          <w:rFonts w:ascii="Arial" w:hAnsi="Arial" w:cs="Arial"/>
          <w:sz w:val="18"/>
          <w:szCs w:val="18"/>
        </w:rPr>
        <w:t xml:space="preserve">échantillon de </w:t>
      </w:r>
      <w:r w:rsidRPr="00ED066C">
        <w:rPr>
          <w:rFonts w:ascii="Arial" w:hAnsi="Arial" w:cs="Arial"/>
          <w:sz w:val="18"/>
          <w:szCs w:val="18"/>
        </w:rPr>
        <w:t xml:space="preserve">couleur </w:t>
      </w:r>
      <w:r w:rsidRPr="00ED066C">
        <w:rPr>
          <w:rFonts w:ascii="Arial" w:hAnsi="Arial" w:cs="Arial"/>
          <w:bCs/>
          <w:color w:val="000000"/>
          <w:sz w:val="18"/>
          <w:szCs w:val="18"/>
        </w:rPr>
        <w:t>NCS le plus proche: S 3502-G</w:t>
      </w:r>
      <w:r>
        <w:rPr>
          <w:rFonts w:ascii="Arial" w:hAnsi="Arial" w:cs="Arial"/>
          <w:sz w:val="18"/>
          <w:szCs w:val="18"/>
        </w:rPr>
        <w:t>, réflexion lumineuse</w:t>
      </w:r>
      <w:r w:rsidRPr="00AA7FE5">
        <w:rPr>
          <w:rFonts w:ascii="Arial" w:hAnsi="Arial" w:cs="Arial"/>
          <w:sz w:val="18"/>
          <w:szCs w:val="18"/>
        </w:rPr>
        <w:t xml:space="preserve"> 38%.</w:t>
      </w:r>
    </w:p>
    <w:p w:rsidR="00342BA2" w:rsidRDefault="00342BA2" w:rsidP="00342B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Bleu 481</w:t>
      </w:r>
      <w:r>
        <w:rPr>
          <w:rFonts w:ascii="Arial" w:hAnsi="Arial" w:cs="Arial"/>
          <w:sz w:val="18"/>
          <w:szCs w:val="18"/>
        </w:rPr>
        <w:t xml:space="preserve"> échantillon de couleur </w:t>
      </w:r>
      <w:r>
        <w:rPr>
          <w:rFonts w:ascii="Arial" w:hAnsi="Arial" w:cs="Arial"/>
          <w:bCs/>
          <w:sz w:val="18"/>
          <w:szCs w:val="18"/>
        </w:rPr>
        <w:t>NCS le plus proche S 1050-R90B</w:t>
      </w:r>
      <w:r>
        <w:rPr>
          <w:rFonts w:ascii="Arial" w:hAnsi="Arial" w:cs="Arial"/>
          <w:sz w:val="18"/>
          <w:szCs w:val="18"/>
        </w:rPr>
        <w:t>, réflexion lumineuse 37 %.</w:t>
      </w:r>
    </w:p>
    <w:p w:rsidR="00271828" w:rsidRPr="00AA7FE5" w:rsidRDefault="00271828" w:rsidP="000C5BB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A7FE5">
        <w:rPr>
          <w:rFonts w:ascii="Arial" w:hAnsi="Arial" w:cs="Arial"/>
          <w:b/>
          <w:sz w:val="18"/>
          <w:szCs w:val="18"/>
        </w:rPr>
        <w:t xml:space="preserve">Résistance aux impacts : </w:t>
      </w:r>
      <w:r w:rsidRPr="00AA7FE5">
        <w:rPr>
          <w:rFonts w:ascii="Arial" w:hAnsi="Arial" w:cs="Arial"/>
          <w:sz w:val="18"/>
          <w:szCs w:val="18"/>
        </w:rPr>
        <w:t xml:space="preserve">Le système </w:t>
      </w:r>
      <w:r>
        <w:rPr>
          <w:rFonts w:ascii="Arial" w:hAnsi="Arial" w:cs="Arial"/>
          <w:sz w:val="18"/>
          <w:szCs w:val="18"/>
        </w:rPr>
        <w:t xml:space="preserve">type </w:t>
      </w:r>
      <w:r w:rsidRPr="00AA7FE5">
        <w:rPr>
          <w:rFonts w:ascii="Arial" w:hAnsi="Arial" w:cs="Arial"/>
          <w:sz w:val="18"/>
          <w:szCs w:val="18"/>
        </w:rPr>
        <w:t xml:space="preserve">Super G </w:t>
      </w:r>
      <w:r w:rsidR="000C5BBB">
        <w:rPr>
          <w:rFonts w:ascii="Arial" w:hAnsi="Arial" w:cs="Arial"/>
          <w:sz w:val="18"/>
          <w:szCs w:val="18"/>
        </w:rPr>
        <w:t>bord B</w:t>
      </w:r>
      <w:r w:rsidRPr="00AA7F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sera</w:t>
      </w:r>
      <w:r w:rsidRPr="00AA7FE5">
        <w:rPr>
          <w:rFonts w:ascii="Arial" w:hAnsi="Arial" w:cs="Arial"/>
          <w:sz w:val="18"/>
          <w:szCs w:val="18"/>
        </w:rPr>
        <w:t xml:space="preserve"> classé 3A (pas de déformations ni dommages lors d’un jet répété d’une balle de 45g à </w:t>
      </w:r>
      <w:smartTag w:uri="urn:schemas-microsoft-com:office:smarttags" w:element="metricconverter">
        <w:smartTagPr>
          <w:attr w:name="ProductID" w:val="15 km/h"/>
        </w:smartTagPr>
        <w:r w:rsidRPr="00AA7FE5">
          <w:rPr>
            <w:rFonts w:ascii="Arial" w:hAnsi="Arial" w:cs="Arial"/>
            <w:sz w:val="18"/>
            <w:szCs w:val="18"/>
          </w:rPr>
          <w:t>15 km/h</w:t>
        </w:r>
      </w:smartTag>
      <w:r w:rsidRPr="00AA7FE5">
        <w:rPr>
          <w:rFonts w:ascii="Arial" w:hAnsi="Arial" w:cs="Arial"/>
          <w:sz w:val="18"/>
          <w:szCs w:val="18"/>
        </w:rPr>
        <w:t>)</w:t>
      </w:r>
    </w:p>
    <w:p w:rsidR="00271828" w:rsidRPr="00221CC6" w:rsidRDefault="00271828" w:rsidP="00271828">
      <w:pPr>
        <w:spacing w:before="120"/>
        <w:rPr>
          <w:rFonts w:ascii="Arial" w:hAnsi="Arial" w:cs="Arial"/>
          <w:sz w:val="18"/>
          <w:szCs w:val="18"/>
        </w:rPr>
      </w:pPr>
      <w:r w:rsidRPr="00FD51A4"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 : </w:t>
      </w:r>
      <w:r w:rsidRPr="00A0478C">
        <w:rPr>
          <w:rFonts w:ascii="Arial" w:hAnsi="Arial" w:cs="Arial"/>
          <w:sz w:val="18"/>
          <w:szCs w:val="18"/>
        </w:rPr>
        <w:t>Le panneau restera 100% stable dans un milieu contenant jusqu’à 95% d’humidité relative à 30°C sans flèche, ni déformation, ni dégradation (ISO 4611).</w:t>
      </w:r>
    </w:p>
    <w:p w:rsidR="00271828" w:rsidRPr="00221CC6" w:rsidRDefault="00271828" w:rsidP="00271828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Environnement intérieur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Le panneau bénéficiera du niveau d’émission de  substances volatiles dans l’air intérieur (Arrêté du 19 avril 2011) de  classe A, obtiendra la classe M1 du l</w:t>
      </w:r>
      <w:r w:rsidRPr="00221CC6">
        <w:rPr>
          <w:rFonts w:ascii="Arial" w:hAnsi="Arial" w:cs="Arial"/>
          <w:sz w:val="18"/>
          <w:szCs w:val="18"/>
        </w:rPr>
        <w:t>abel</w:t>
      </w:r>
      <w:r>
        <w:rPr>
          <w:rFonts w:ascii="Arial" w:hAnsi="Arial" w:cs="Arial"/>
          <w:sz w:val="18"/>
          <w:szCs w:val="18"/>
        </w:rPr>
        <w:t xml:space="preserve"> finlandais</w:t>
      </w:r>
      <w:r w:rsidRPr="00221CC6">
        <w:rPr>
          <w:rFonts w:ascii="Arial" w:hAnsi="Arial" w:cs="Arial"/>
          <w:sz w:val="18"/>
          <w:szCs w:val="18"/>
        </w:rPr>
        <w:t xml:space="preserve"> pour l'Ambiance </w:t>
      </w:r>
      <w:r>
        <w:rPr>
          <w:rFonts w:ascii="Arial" w:hAnsi="Arial" w:cs="Arial"/>
          <w:sz w:val="18"/>
          <w:szCs w:val="18"/>
        </w:rPr>
        <w:t>Climatique Intérieure. Il sera</w:t>
      </w:r>
      <w:r w:rsidRPr="00221CC6">
        <w:rPr>
          <w:rFonts w:ascii="Arial" w:hAnsi="Arial" w:cs="Arial"/>
          <w:sz w:val="18"/>
          <w:szCs w:val="18"/>
        </w:rPr>
        <w:t xml:space="preserve"> recommandé par l'Association Suédoise pour</w:t>
      </w:r>
      <w:r w:rsidR="004E2DD5">
        <w:rPr>
          <w:rFonts w:ascii="Arial" w:hAnsi="Arial" w:cs="Arial"/>
          <w:sz w:val="18"/>
          <w:szCs w:val="18"/>
        </w:rPr>
        <w:t xml:space="preserve"> la lutte contre</w:t>
      </w:r>
      <w:r w:rsidRPr="00221CC6">
        <w:rPr>
          <w:rFonts w:ascii="Arial" w:hAnsi="Arial" w:cs="Arial"/>
          <w:sz w:val="18"/>
          <w:szCs w:val="18"/>
        </w:rPr>
        <w:t xml:space="preserve"> l'Asthme et les Allergies</w:t>
      </w:r>
      <w:r>
        <w:rPr>
          <w:rFonts w:ascii="Arial" w:hAnsi="Arial" w:cs="Arial"/>
          <w:sz w:val="18"/>
          <w:szCs w:val="18"/>
        </w:rPr>
        <w:t>.</w:t>
      </w:r>
      <w:r w:rsidRPr="00221CC6">
        <w:rPr>
          <w:rFonts w:ascii="Arial" w:hAnsi="Arial" w:cs="Arial"/>
          <w:sz w:val="18"/>
          <w:szCs w:val="18"/>
        </w:rPr>
        <w:t xml:space="preserve">  </w:t>
      </w:r>
    </w:p>
    <w:p w:rsidR="00271828" w:rsidRDefault="00271828" w:rsidP="00271828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Influence sur l'environnement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A0478C">
        <w:rPr>
          <w:rFonts w:ascii="Arial" w:hAnsi="Arial" w:cs="Arial"/>
          <w:sz w:val="18"/>
          <w:szCs w:val="18"/>
        </w:rPr>
        <w:t xml:space="preserve">La laine de verre utilisée sera </w:t>
      </w:r>
      <w:r w:rsidR="007D5EAC">
        <w:rPr>
          <w:rFonts w:ascii="Arial" w:hAnsi="Arial" w:cs="Arial"/>
          <w:color w:val="000000"/>
          <w:sz w:val="18"/>
          <w:szCs w:val="18"/>
        </w:rPr>
        <w:t>de haute densité 3</w:t>
      </w:r>
      <w:r w:rsidR="007D5EAC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7D5EAC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="007D5EAC">
        <w:rPr>
          <w:rFonts w:cs="Arial"/>
          <w:sz w:val="18"/>
          <w:szCs w:val="18"/>
        </w:rPr>
        <w:t> </w:t>
      </w:r>
      <w:r w:rsidRPr="00A0478C">
        <w:rPr>
          <w:rFonts w:ascii="Arial" w:hAnsi="Arial" w:cs="Arial"/>
          <w:sz w:val="18"/>
          <w:szCs w:val="18"/>
        </w:rPr>
        <w:t>qui combine l’utilisation de plus de 70% de verre recyclé et d’un liant végétal, et réduit les é</w:t>
      </w:r>
      <w:r w:rsidR="001928B0">
        <w:rPr>
          <w:rFonts w:ascii="Arial" w:hAnsi="Arial" w:cs="Arial"/>
          <w:sz w:val="18"/>
          <w:szCs w:val="18"/>
        </w:rPr>
        <w:t xml:space="preserve">missions polluantes. Le plafond </w:t>
      </w:r>
      <w:r w:rsidRPr="00A0478C">
        <w:rPr>
          <w:rFonts w:ascii="Arial" w:hAnsi="Arial" w:cs="Arial"/>
          <w:sz w:val="18"/>
          <w:szCs w:val="18"/>
        </w:rPr>
        <w:t>sera totalement recyclable</w:t>
      </w:r>
      <w:r>
        <w:rPr>
          <w:rFonts w:ascii="Arial" w:hAnsi="Arial" w:cs="Arial"/>
          <w:sz w:val="18"/>
          <w:szCs w:val="18"/>
        </w:rPr>
        <w:t>. Le produit bénéficiera d’une fiche de donnée environnementale et sanitaire (F</w:t>
      </w:r>
      <w:r w:rsidR="001928B0">
        <w:rPr>
          <w:rFonts w:ascii="Arial" w:hAnsi="Arial" w:cs="Arial"/>
          <w:sz w:val="18"/>
          <w:szCs w:val="18"/>
        </w:rPr>
        <w:t>DE&amp;S</w:t>
      </w:r>
      <w:r>
        <w:rPr>
          <w:rFonts w:ascii="Arial" w:hAnsi="Arial" w:cs="Arial"/>
          <w:sz w:val="18"/>
          <w:szCs w:val="18"/>
        </w:rPr>
        <w:t>).</w:t>
      </w:r>
    </w:p>
    <w:p w:rsidR="004E2DD5" w:rsidRPr="00221CC6" w:rsidRDefault="004E2DD5" w:rsidP="00271828">
      <w:pPr>
        <w:spacing w:before="120"/>
        <w:rPr>
          <w:rFonts w:ascii="Arial" w:hAnsi="Arial" w:cs="Arial"/>
          <w:sz w:val="18"/>
          <w:szCs w:val="18"/>
        </w:rPr>
      </w:pPr>
      <w:bookmarkStart w:id="2" w:name="_GoBack"/>
      <w:r w:rsidRPr="00755EF9">
        <w:rPr>
          <w:rFonts w:ascii="Arial" w:hAnsi="Arial" w:cs="Arial"/>
          <w:b/>
          <w:sz w:val="18"/>
          <w:szCs w:val="18"/>
        </w:rPr>
        <w:t>Changement climatique</w:t>
      </w:r>
      <w:r>
        <w:rPr>
          <w:rFonts w:ascii="Arial" w:hAnsi="Arial" w:cs="Arial"/>
          <w:sz w:val="18"/>
          <w:szCs w:val="18"/>
        </w:rPr>
        <w:t> </w:t>
      </w:r>
      <w:bookmarkEnd w:id="2"/>
      <w:r>
        <w:rPr>
          <w:rFonts w:ascii="Arial" w:hAnsi="Arial" w:cs="Arial"/>
          <w:sz w:val="18"/>
          <w:szCs w:val="18"/>
        </w:rPr>
        <w:t>: Kg équivalent C02 par unité fonctionnelle = 4,08 (DEP</w:t>
      </w:r>
      <w:r>
        <w:rPr>
          <w:rFonts w:ascii="Arial" w:hAnsi="Arial" w:cs="Arial"/>
          <w:i/>
          <w:iCs/>
          <w:sz w:val="18"/>
          <w:szCs w:val="18"/>
        </w:rPr>
        <w:t>)         </w:t>
      </w:r>
    </w:p>
    <w:p w:rsidR="00271828" w:rsidRDefault="00271828" w:rsidP="00271828">
      <w:pPr>
        <w:pStyle w:val="Corpsdetexte"/>
        <w:spacing w:before="12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Réaction au feu</w:t>
      </w:r>
      <w:r>
        <w:rPr>
          <w:rFonts w:cs="Arial"/>
          <w:sz w:val="18"/>
          <w:szCs w:val="18"/>
        </w:rPr>
        <w:t> : A2</w:t>
      </w:r>
      <w:r>
        <w:rPr>
          <w:rFonts w:cs="Arial"/>
          <w:bCs/>
          <w:sz w:val="18"/>
          <w:szCs w:val="18"/>
        </w:rPr>
        <w:t>-s1, d0</w:t>
      </w:r>
    </w:p>
    <w:p w:rsidR="000C5BBB" w:rsidRDefault="00271828" w:rsidP="00271828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0C5BBB" w:rsidRPr="008366EE">
        <w:rPr>
          <w:rFonts w:ascii="Arial" w:hAnsi="Arial" w:cs="Arial"/>
          <w:sz w:val="18"/>
          <w:szCs w:val="18"/>
        </w:rPr>
        <w:t xml:space="preserve">La pose des panneaux </w:t>
      </w:r>
      <w:r w:rsidR="000C5BBB">
        <w:rPr>
          <w:rFonts w:ascii="Arial" w:hAnsi="Arial" w:cs="Arial"/>
          <w:sz w:val="18"/>
          <w:szCs w:val="18"/>
        </w:rPr>
        <w:t xml:space="preserve">se fera </w:t>
      </w:r>
      <w:r w:rsidR="000C5BBB" w:rsidRPr="008366EE">
        <w:rPr>
          <w:rFonts w:ascii="Arial" w:hAnsi="Arial" w:cs="Arial"/>
          <w:sz w:val="18"/>
          <w:szCs w:val="18"/>
        </w:rPr>
        <w:t>selon l</w:t>
      </w:r>
      <w:r w:rsidR="000C5BBB">
        <w:rPr>
          <w:rFonts w:ascii="Arial" w:hAnsi="Arial" w:cs="Arial"/>
          <w:sz w:val="18"/>
          <w:szCs w:val="18"/>
        </w:rPr>
        <w:t xml:space="preserve">e schéma de montage M298. </w:t>
      </w:r>
      <w:r w:rsidR="000C5BBB" w:rsidRPr="001E2970">
        <w:rPr>
          <w:rFonts w:ascii="Arial" w:hAnsi="Arial" w:cs="Arial"/>
          <w:sz w:val="18"/>
          <w:szCs w:val="18"/>
        </w:rPr>
        <w:t xml:space="preserve">Les surfaces fournies </w:t>
      </w:r>
      <w:r w:rsidR="000C5BBB">
        <w:rPr>
          <w:rFonts w:ascii="Arial" w:hAnsi="Arial" w:cs="Arial"/>
          <w:sz w:val="18"/>
          <w:szCs w:val="18"/>
        </w:rPr>
        <w:t>devront</w:t>
      </w:r>
      <w:r w:rsidR="000C5BBB" w:rsidRPr="001E2970">
        <w:rPr>
          <w:rFonts w:ascii="Arial" w:hAnsi="Arial" w:cs="Arial"/>
          <w:sz w:val="18"/>
          <w:szCs w:val="18"/>
        </w:rPr>
        <w:t xml:space="preserve"> avoir une résistance suffisante de charge imposée par les dalles. En cas de doute, faire un test de collage. La surface </w:t>
      </w:r>
      <w:r w:rsidR="000C5BBB">
        <w:rPr>
          <w:rFonts w:ascii="Arial" w:hAnsi="Arial" w:cs="Arial"/>
          <w:sz w:val="18"/>
          <w:szCs w:val="18"/>
        </w:rPr>
        <w:t>devra</w:t>
      </w:r>
      <w:r w:rsidR="000C5BBB" w:rsidRPr="001E2970">
        <w:rPr>
          <w:rFonts w:ascii="Arial" w:hAnsi="Arial" w:cs="Arial"/>
          <w:sz w:val="18"/>
          <w:szCs w:val="18"/>
        </w:rPr>
        <w:t xml:space="preserve"> toujours être propre et sèche. Pour un meilleur résultat, la surface </w:t>
      </w:r>
      <w:r w:rsidR="000C5BBB">
        <w:rPr>
          <w:rFonts w:ascii="Arial" w:hAnsi="Arial" w:cs="Arial"/>
          <w:sz w:val="18"/>
          <w:szCs w:val="18"/>
        </w:rPr>
        <w:t>devra</w:t>
      </w:r>
      <w:r w:rsidR="000C5BBB" w:rsidRPr="001E2970">
        <w:rPr>
          <w:rFonts w:ascii="Arial" w:hAnsi="Arial" w:cs="Arial"/>
          <w:sz w:val="18"/>
          <w:szCs w:val="18"/>
        </w:rPr>
        <w:t xml:space="preserve"> être lisse</w:t>
      </w:r>
    </w:p>
    <w:p w:rsidR="00271828" w:rsidRPr="00ED066C" w:rsidRDefault="00271828" w:rsidP="000C5BBB">
      <w:pPr>
        <w:spacing w:before="120"/>
        <w:rPr>
          <w:rFonts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Dimensions</w:t>
      </w:r>
      <w:r>
        <w:rPr>
          <w:rFonts w:ascii="Arial" w:hAnsi="Arial" w:cs="Arial"/>
          <w:b/>
          <w:sz w:val="18"/>
          <w:szCs w:val="18"/>
        </w:rPr>
        <w:t> :</w:t>
      </w:r>
      <w:r w:rsidRPr="00221CC6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 xml:space="preserve">Super G </w:t>
      </w:r>
      <w:r w:rsidR="000C5BBB">
        <w:rPr>
          <w:rFonts w:ascii="Arial" w:hAnsi="Arial" w:cs="Arial"/>
          <w:b/>
          <w:sz w:val="18"/>
          <w:szCs w:val="18"/>
        </w:rPr>
        <w:t>B 40mm :</w:t>
      </w:r>
      <w:r w:rsidR="000C5BBB">
        <w:rPr>
          <w:rFonts w:ascii="Arial" w:hAnsi="Arial" w:cs="Arial"/>
          <w:sz w:val="18"/>
          <w:szCs w:val="18"/>
        </w:rPr>
        <w:t xml:space="preserve"> 600x600</w:t>
      </w:r>
    </w:p>
    <w:p w:rsidR="00271828" w:rsidRPr="00ED066C" w:rsidRDefault="00271828" w:rsidP="00271828">
      <w:pPr>
        <w:jc w:val="both"/>
        <w:outlineLvl w:val="0"/>
        <w:rPr>
          <w:rFonts w:ascii="Arial" w:hAnsi="Arial" w:cs="Arial"/>
        </w:rPr>
      </w:pPr>
    </w:p>
    <w:p w:rsidR="00F02CAF" w:rsidRDefault="00755EF9"/>
    <w:sectPr w:rsidR="00F02C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B0" w:rsidRDefault="001928B0" w:rsidP="001928B0">
      <w:r>
        <w:separator/>
      </w:r>
    </w:p>
  </w:endnote>
  <w:endnote w:type="continuationSeparator" w:id="0">
    <w:p w:rsidR="001928B0" w:rsidRDefault="001928B0" w:rsidP="0019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B0" w:rsidRDefault="001928B0" w:rsidP="001928B0">
      <w:r>
        <w:separator/>
      </w:r>
    </w:p>
  </w:footnote>
  <w:footnote w:type="continuationSeparator" w:id="0">
    <w:p w:rsidR="001928B0" w:rsidRDefault="001928B0" w:rsidP="0019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B0" w:rsidRDefault="004E2DD5" w:rsidP="001928B0">
    <w:pPr>
      <w:pStyle w:val="En-tte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Mise à jour MAI</w:t>
    </w:r>
    <w:r w:rsidR="001928B0">
      <w:rPr>
        <w:rFonts w:asciiTheme="minorHAnsi" w:hAnsiTheme="minorHAnsi" w:cstheme="minorHAnsi"/>
        <w:sz w:val="16"/>
        <w:szCs w:val="16"/>
      </w:rPr>
      <w:t xml:space="preserve"> 2016</w:t>
    </w:r>
  </w:p>
  <w:p w:rsidR="001928B0" w:rsidRDefault="001928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28"/>
    <w:rsid w:val="000C5BBB"/>
    <w:rsid w:val="001004F9"/>
    <w:rsid w:val="001928B0"/>
    <w:rsid w:val="00271828"/>
    <w:rsid w:val="00342BA2"/>
    <w:rsid w:val="003B391E"/>
    <w:rsid w:val="004E2DD5"/>
    <w:rsid w:val="00582E27"/>
    <w:rsid w:val="00755EF9"/>
    <w:rsid w:val="007D5EAC"/>
    <w:rsid w:val="00C016A1"/>
    <w:rsid w:val="00CC4C4D"/>
    <w:rsid w:val="00F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71828"/>
    <w:pPr>
      <w:keepNext/>
      <w:tabs>
        <w:tab w:val="left" w:pos="1985"/>
      </w:tabs>
      <w:outlineLvl w:val="2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qFormat/>
    <w:rsid w:val="00271828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7182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71828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1828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1828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271828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271828"/>
    <w:pPr>
      <w:keepLines w:val="0"/>
      <w:tabs>
        <w:tab w:val="left" w:pos="3828"/>
        <w:tab w:val="left" w:pos="5954"/>
      </w:tabs>
      <w:spacing w:before="0"/>
      <w:jc w:val="both"/>
    </w:pPr>
    <w:rPr>
      <w:rFonts w:ascii="Arial" w:eastAsia="Times New Roman" w:hAnsi="Arial" w:cs="Arial"/>
      <w:b/>
      <w:color w:val="auto"/>
      <w:sz w:val="32"/>
    </w:rPr>
  </w:style>
  <w:style w:type="character" w:customStyle="1" w:styleId="ECOPHONPRODUITS16NOIRCar">
    <w:name w:val="ECOPHONPRODUITS16NOIR Car"/>
    <w:link w:val="ECOPHONPRODUITS16NOIR"/>
    <w:rsid w:val="00271828"/>
    <w:rPr>
      <w:rFonts w:ascii="Arial" w:eastAsia="Times New Roman" w:hAnsi="Arial" w:cs="Arial"/>
      <w:b/>
      <w:sz w:val="32"/>
      <w:szCs w:val="20"/>
      <w:lang w:eastAsia="fr-FR"/>
    </w:rPr>
  </w:style>
  <w:style w:type="paragraph" w:customStyle="1" w:styleId="ECOPHONTITRE3B">
    <w:name w:val="ECOPHONTITRE3B"/>
    <w:basedOn w:val="Normal"/>
    <w:link w:val="ECOPHONTITRE3BCar"/>
    <w:autoRedefine/>
    <w:rsid w:val="0027182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27182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71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71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28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8B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8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8B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71828"/>
    <w:pPr>
      <w:keepNext/>
      <w:tabs>
        <w:tab w:val="left" w:pos="1985"/>
      </w:tabs>
      <w:outlineLvl w:val="2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qFormat/>
    <w:rsid w:val="00271828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7182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71828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1828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1828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271828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271828"/>
    <w:pPr>
      <w:keepLines w:val="0"/>
      <w:tabs>
        <w:tab w:val="left" w:pos="3828"/>
        <w:tab w:val="left" w:pos="5954"/>
      </w:tabs>
      <w:spacing w:before="0"/>
      <w:jc w:val="both"/>
    </w:pPr>
    <w:rPr>
      <w:rFonts w:ascii="Arial" w:eastAsia="Times New Roman" w:hAnsi="Arial" w:cs="Arial"/>
      <w:b/>
      <w:color w:val="auto"/>
      <w:sz w:val="32"/>
    </w:rPr>
  </w:style>
  <w:style w:type="character" w:customStyle="1" w:styleId="ECOPHONPRODUITS16NOIRCar">
    <w:name w:val="ECOPHONPRODUITS16NOIR Car"/>
    <w:link w:val="ECOPHONPRODUITS16NOIR"/>
    <w:rsid w:val="00271828"/>
    <w:rPr>
      <w:rFonts w:ascii="Arial" w:eastAsia="Times New Roman" w:hAnsi="Arial" w:cs="Arial"/>
      <w:b/>
      <w:sz w:val="32"/>
      <w:szCs w:val="20"/>
      <w:lang w:eastAsia="fr-FR"/>
    </w:rPr>
  </w:style>
  <w:style w:type="paragraph" w:customStyle="1" w:styleId="ECOPHONTITRE3B">
    <w:name w:val="ECOPHONTITRE3B"/>
    <w:basedOn w:val="Normal"/>
    <w:link w:val="ECOPHONTITRE3BCar"/>
    <w:autoRedefine/>
    <w:rsid w:val="0027182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27182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71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1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71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28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8B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8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8B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Millet, Megane</dc:creator>
  <cp:lastModifiedBy>Bidaut, Fabienne</cp:lastModifiedBy>
  <cp:revision>5</cp:revision>
  <dcterms:created xsi:type="dcterms:W3CDTF">2016-04-06T14:06:00Z</dcterms:created>
  <dcterms:modified xsi:type="dcterms:W3CDTF">2016-05-10T12:45:00Z</dcterms:modified>
</cp:coreProperties>
</file>